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5823" w:rsidRDefault="00CF1AE8">
      <w:pPr>
        <w:rPr>
          <w:rFonts w:hint="eastAsia"/>
          <w:sz w:val="12"/>
          <w:szCs w:val="12"/>
        </w:rPr>
      </w:pPr>
      <w:bookmarkStart w:id="0" w:name="_GoBack"/>
      <w:bookmarkEnd w:id="0"/>
      <w:r>
        <w:rPr>
          <w:noProof/>
          <w:sz w:val="12"/>
          <w:szCs w:val="12"/>
          <w:lang w:eastAsia="ru-RU" w:bidi="ar-SA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-223520</wp:posOffset>
            </wp:positionH>
            <wp:positionV relativeFrom="paragraph">
              <wp:posOffset>-3810</wp:posOffset>
            </wp:positionV>
            <wp:extent cx="7316470" cy="929005"/>
            <wp:effectExtent l="0" t="0" r="0" b="0"/>
            <wp:wrapSquare wrapText="largest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6470" cy="929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85823" w:rsidRDefault="00A85823">
      <w:pPr>
        <w:jc w:val="right"/>
        <w:rPr>
          <w:rFonts w:hint="eastAsia"/>
          <w:b/>
          <w:bCs/>
          <w:color w:val="006699"/>
          <w:sz w:val="30"/>
          <w:szCs w:val="30"/>
        </w:rPr>
      </w:pPr>
    </w:p>
    <w:p w:rsidR="00A85823" w:rsidRDefault="00CF1AE8">
      <w:pPr>
        <w:jc w:val="center"/>
        <w:rPr>
          <w:rFonts w:hint="eastAsia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До конца 2021 года ПФР продлевает упрощённый порядок получения </w:t>
      </w:r>
      <w:proofErr w:type="spellStart"/>
      <w:r>
        <w:rPr>
          <w:b/>
          <w:bCs/>
          <w:sz w:val="28"/>
          <w:szCs w:val="28"/>
        </w:rPr>
        <w:t>госуслуг</w:t>
      </w:r>
      <w:proofErr w:type="spellEnd"/>
    </w:p>
    <w:p w:rsidR="00A85823" w:rsidRDefault="00A85823">
      <w:pPr>
        <w:jc w:val="both"/>
        <w:rPr>
          <w:rFonts w:hint="eastAsia"/>
          <w:sz w:val="12"/>
          <w:szCs w:val="12"/>
        </w:rPr>
      </w:pPr>
    </w:p>
    <w:p w:rsidR="00A85823" w:rsidRDefault="00CF1AE8">
      <w:pPr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ab/>
        <w:t>Упрощённый порядок получения услуг Пенсионного фонда России, введё</w:t>
      </w:r>
      <w:r>
        <w:rPr>
          <w:sz w:val="28"/>
          <w:szCs w:val="28"/>
        </w:rPr>
        <w:t xml:space="preserve">нный весной прошлого года из-за распространения </w:t>
      </w:r>
      <w:proofErr w:type="spellStart"/>
      <w:r>
        <w:rPr>
          <w:sz w:val="28"/>
          <w:szCs w:val="28"/>
        </w:rPr>
        <w:t>коронавируса</w:t>
      </w:r>
      <w:proofErr w:type="spellEnd"/>
      <w:r>
        <w:rPr>
          <w:sz w:val="28"/>
          <w:szCs w:val="28"/>
        </w:rPr>
        <w:t xml:space="preserve">, сохранится до конца года. Это позволит россиянам и дальше обращаться за услугами в дистанционном формате. </w:t>
      </w:r>
    </w:p>
    <w:p w:rsidR="00A85823" w:rsidRDefault="00CF1AE8">
      <w:pPr>
        <w:jc w:val="both"/>
        <w:rPr>
          <w:rFonts w:hint="eastAsia"/>
        </w:rPr>
      </w:pPr>
      <w:r>
        <w:rPr>
          <w:sz w:val="28"/>
          <w:szCs w:val="28"/>
        </w:rPr>
        <w:tab/>
        <w:t xml:space="preserve">Так, например, </w:t>
      </w:r>
      <w:r>
        <w:rPr>
          <w:b/>
          <w:bCs/>
          <w:sz w:val="28"/>
          <w:szCs w:val="28"/>
        </w:rPr>
        <w:t>оформить пенсию сегодня можно с помощью электронного заявления</w:t>
      </w:r>
      <w:r>
        <w:rPr>
          <w:sz w:val="28"/>
          <w:szCs w:val="28"/>
        </w:rPr>
        <w:t xml:space="preserve"> - через </w:t>
      </w:r>
      <w:r>
        <w:rPr>
          <w:sz w:val="28"/>
          <w:szCs w:val="28"/>
        </w:rPr>
        <w:t xml:space="preserve">личный кабинет на </w:t>
      </w:r>
      <w:r>
        <w:rPr>
          <w:sz w:val="28"/>
          <w:szCs w:val="28"/>
        </w:rPr>
        <w:t xml:space="preserve">сайте </w:t>
      </w:r>
      <w:hyperlink r:id="rId6">
        <w:r>
          <w:rPr>
            <w:rStyle w:val="-"/>
            <w:sz w:val="28"/>
            <w:szCs w:val="28"/>
          </w:rPr>
          <w:t>Пенсионного фонда России</w:t>
        </w:r>
      </w:hyperlink>
      <w:r>
        <w:rPr>
          <w:sz w:val="28"/>
          <w:szCs w:val="28"/>
        </w:rPr>
        <w:t xml:space="preserve"> или </w:t>
      </w:r>
      <w:hyperlink r:id="rId7" w:tgtFrame="_blank">
        <w:r>
          <w:rPr>
            <w:rStyle w:val="-"/>
            <w:sz w:val="28"/>
            <w:szCs w:val="28"/>
          </w:rPr>
          <w:t xml:space="preserve">портале </w:t>
        </w:r>
        <w:proofErr w:type="spellStart"/>
        <w:r>
          <w:rPr>
            <w:rStyle w:val="-"/>
            <w:sz w:val="28"/>
            <w:szCs w:val="28"/>
          </w:rPr>
          <w:t>госуслуг</w:t>
        </w:r>
        <w:proofErr w:type="spellEnd"/>
      </w:hyperlink>
      <w:r>
        <w:rPr>
          <w:sz w:val="28"/>
          <w:szCs w:val="28"/>
        </w:rPr>
        <w:t xml:space="preserve">. С согласия человека такое назначение может быть сделано полностью дистанционно на </w:t>
      </w:r>
      <w:r>
        <w:rPr>
          <w:sz w:val="28"/>
          <w:szCs w:val="28"/>
        </w:rPr>
        <w:t>основе данных, переданных работодателями в информационную систему Пенсионного фонда. По ним определяются имеющиеся пенсионные коэффициенты и стаж, среднемесячный заработок для расчёта пенсии, периоды ухода за детьми или пожилыми людьми, когда человек не ра</w:t>
      </w:r>
      <w:r>
        <w:rPr>
          <w:sz w:val="28"/>
          <w:szCs w:val="28"/>
        </w:rPr>
        <w:t>ботает, но его пенсия формируется, и прочие параметры. К моменту достижения пенсионного возраста вся эта информация уже есть в распоряжении фонда, поэтому человеку остается только подать электронное заявление, чтобы оформить выплату.</w:t>
      </w:r>
    </w:p>
    <w:p w:rsidR="00A85823" w:rsidRDefault="00CF1AE8">
      <w:pPr>
        <w:jc w:val="both"/>
        <w:rPr>
          <w:rFonts w:ascii="Liberation Sans" w:hAnsi="Liberation Sans" w:cs="Times New Roman" w:hint="eastAsia"/>
          <w:color w:val="000000"/>
          <w:sz w:val="28"/>
          <w:szCs w:val="28"/>
        </w:rPr>
      </w:pPr>
      <w:r>
        <w:rPr>
          <w:sz w:val="28"/>
          <w:szCs w:val="28"/>
        </w:rPr>
        <w:tab/>
        <w:t xml:space="preserve">Упрощённый регламент </w:t>
      </w:r>
      <w:r>
        <w:rPr>
          <w:sz w:val="28"/>
          <w:szCs w:val="28"/>
        </w:rPr>
        <w:t xml:space="preserve">получения услуг Пенсионного фонда также позволяет обратиться за пенсией по телефонам </w:t>
      </w:r>
      <w:hyperlink r:id="rId8">
        <w:r>
          <w:rPr>
            <w:rStyle w:val="-"/>
            <w:sz w:val="28"/>
            <w:szCs w:val="28"/>
          </w:rPr>
          <w:t>региональных отделений</w:t>
        </w:r>
      </w:hyperlink>
      <w:r>
        <w:rPr>
          <w:sz w:val="28"/>
          <w:szCs w:val="28"/>
        </w:rPr>
        <w:t xml:space="preserve"> и </w:t>
      </w:r>
      <w:hyperlink r:id="rId9">
        <w:r>
          <w:rPr>
            <w:rStyle w:val="-"/>
            <w:sz w:val="28"/>
            <w:szCs w:val="28"/>
          </w:rPr>
          <w:t>клиентских служб</w:t>
        </w:r>
      </w:hyperlink>
      <w:r>
        <w:rPr>
          <w:sz w:val="28"/>
          <w:szCs w:val="28"/>
        </w:rPr>
        <w:t xml:space="preserve">. Для </w:t>
      </w:r>
      <w:r>
        <w:rPr>
          <w:sz w:val="28"/>
          <w:szCs w:val="28"/>
        </w:rPr>
        <w:t>оказания такой услуги операторы ПФР получают согласие на оформление выплат и отражают это в специальном акте, по которому создаётся заявление о назначении пенсии.</w:t>
      </w:r>
      <w:r>
        <w:rPr>
          <w:rFonts w:ascii="Liberation Sans" w:hAnsi="Liberation Sans"/>
          <w:sz w:val="28"/>
          <w:szCs w:val="28"/>
        </w:rPr>
        <w:t xml:space="preserve"> </w:t>
      </w:r>
    </w:p>
    <w:p w:rsidR="00A85823" w:rsidRDefault="00CF1AE8">
      <w:pPr>
        <w:jc w:val="both"/>
        <w:rPr>
          <w:rFonts w:hint="eastAsia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A85823" w:rsidRDefault="00A85823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5823" w:rsidRDefault="00CF1AE8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</w:rPr>
        <w:t>ЦЕНТР ПФР № 1</w:t>
      </w:r>
    </w:p>
    <w:p w:rsidR="00A85823" w:rsidRDefault="00CF1AE8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</w:rPr>
        <w:t>по установлению пенсий</w:t>
      </w:r>
    </w:p>
    <w:p w:rsidR="00A85823" w:rsidRDefault="00CF1AE8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</w:rPr>
        <w:t>в Волгоградской области</w:t>
      </w:r>
    </w:p>
    <w:sectPr w:rsidR="00A85823">
      <w:pgSz w:w="11906" w:h="16838"/>
      <w:pgMar w:top="567" w:right="567" w:bottom="567" w:left="567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5823"/>
    <w:rsid w:val="00A85823"/>
    <w:rsid w:val="00CF1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customStyle="1" w:styleId="a4">
    <w:name w:val="Выделение жирным"/>
    <w:rPr>
      <w:b/>
      <w:bCs/>
    </w:rPr>
  </w:style>
  <w:style w:type="paragraph" w:customStyle="1" w:styleId="a0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</w:style>
  <w:style w:type="paragraph" w:styleId="a7">
    <w:name w:val="Title"/>
    <w:basedOn w:val="a"/>
    <w:pPr>
      <w:suppressLineNumbers/>
      <w:spacing w:before="120" w:after="120"/>
    </w:pPr>
    <w:rPr>
      <w:i/>
      <w:iCs/>
    </w:rPr>
  </w:style>
  <w:style w:type="paragraph" w:styleId="a8">
    <w:name w:val="index heading"/>
    <w:basedOn w:val="a"/>
    <w:qFormat/>
    <w:pPr>
      <w:suppressLineNumbers/>
    </w:pPr>
  </w:style>
  <w:style w:type="paragraph" w:styleId="a9">
    <w:name w:val="Body Text Indent"/>
    <w:basedOn w:val="a"/>
    <w:pPr>
      <w:ind w:firstLine="709"/>
      <w:jc w:val="both"/>
    </w:pPr>
  </w:style>
  <w:style w:type="paragraph" w:customStyle="1" w:styleId="aa">
    <w:name w:val="Содержимое врезки"/>
    <w:basedOn w:val="a"/>
    <w:qFormat/>
  </w:style>
  <w:style w:type="paragraph" w:styleId="ab">
    <w:name w:val="header"/>
    <w:basedOn w:val="a"/>
  </w:style>
  <w:style w:type="paragraph" w:customStyle="1" w:styleId="ac">
    <w:name w:val="Блочная цитата"/>
    <w:basedOn w:val="a"/>
    <w:qFormat/>
  </w:style>
  <w:style w:type="paragraph" w:customStyle="1" w:styleId="ad">
    <w:name w:val="Заглавие"/>
    <w:basedOn w:val="a0"/>
  </w:style>
  <w:style w:type="paragraph" w:styleId="ae">
    <w:name w:val="Subtitle"/>
    <w:basedOn w:val="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customStyle="1" w:styleId="a4">
    <w:name w:val="Выделение жирным"/>
    <w:rPr>
      <w:b/>
      <w:bCs/>
    </w:rPr>
  </w:style>
  <w:style w:type="paragraph" w:customStyle="1" w:styleId="a0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</w:style>
  <w:style w:type="paragraph" w:styleId="a7">
    <w:name w:val="Title"/>
    <w:basedOn w:val="a"/>
    <w:pPr>
      <w:suppressLineNumbers/>
      <w:spacing w:before="120" w:after="120"/>
    </w:pPr>
    <w:rPr>
      <w:i/>
      <w:iCs/>
    </w:rPr>
  </w:style>
  <w:style w:type="paragraph" w:styleId="a8">
    <w:name w:val="index heading"/>
    <w:basedOn w:val="a"/>
    <w:qFormat/>
    <w:pPr>
      <w:suppressLineNumbers/>
    </w:pPr>
  </w:style>
  <w:style w:type="paragraph" w:styleId="a9">
    <w:name w:val="Body Text Indent"/>
    <w:basedOn w:val="a"/>
    <w:pPr>
      <w:ind w:firstLine="709"/>
      <w:jc w:val="both"/>
    </w:pPr>
  </w:style>
  <w:style w:type="paragraph" w:customStyle="1" w:styleId="aa">
    <w:name w:val="Содержимое врезки"/>
    <w:basedOn w:val="a"/>
    <w:qFormat/>
  </w:style>
  <w:style w:type="paragraph" w:styleId="ab">
    <w:name w:val="header"/>
    <w:basedOn w:val="a"/>
  </w:style>
  <w:style w:type="paragraph" w:customStyle="1" w:styleId="ac">
    <w:name w:val="Блочная цитата"/>
    <w:basedOn w:val="a"/>
    <w:qFormat/>
  </w:style>
  <w:style w:type="paragraph" w:customStyle="1" w:styleId="ad">
    <w:name w:val="Заглавие"/>
    <w:basedOn w:val="a0"/>
  </w:style>
  <w:style w:type="paragraph" w:styleId="ae">
    <w:name w:val="Subtitle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fr.gov.ru/contacts/counseling_center/reg_line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suslugi.ru/10057/1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es.pfrf.ru/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es.pfrf.ru/findOffic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246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EAV</dc:creator>
  <cp:lastModifiedBy>EAV</cp:lastModifiedBy>
  <cp:revision>2</cp:revision>
  <cp:lastPrinted>2021-05-25T08:48:00Z</cp:lastPrinted>
  <dcterms:created xsi:type="dcterms:W3CDTF">2021-05-26T04:01:00Z</dcterms:created>
  <dcterms:modified xsi:type="dcterms:W3CDTF">2021-05-26T04:01:00Z</dcterms:modified>
  <dc:language>ru-RU</dc:language>
</cp:coreProperties>
</file>