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840" w:rsidRDefault="00170F5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840" w:rsidRDefault="00706840">
      <w:pPr>
        <w:jc w:val="center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706840" w:rsidRDefault="0070684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706840" w:rsidRDefault="00170F50">
      <w:pPr>
        <w:jc w:val="center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С 1 февраля увеличивается размер социальных выплат от  ПФР</w:t>
      </w:r>
    </w:p>
    <w:p w:rsidR="00706840" w:rsidRDefault="00706840">
      <w:pPr>
        <w:jc w:val="center"/>
        <w:rPr>
          <w:rFonts w:hint="eastAsia"/>
          <w:b/>
          <w:sz w:val="12"/>
          <w:szCs w:val="12"/>
        </w:rPr>
      </w:pPr>
    </w:p>
    <w:p w:rsidR="00706840" w:rsidRDefault="00170F50">
      <w:pPr>
        <w:spacing w:before="60" w:after="60"/>
        <w:ind w:firstLine="56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С 1 февраля на </w:t>
      </w:r>
      <w:r>
        <w:rPr>
          <w:b/>
          <w:bCs/>
          <w:sz w:val="28"/>
          <w:szCs w:val="28"/>
        </w:rPr>
        <w:t>4,9 %</w:t>
      </w:r>
      <w:r>
        <w:rPr>
          <w:sz w:val="28"/>
          <w:szCs w:val="28"/>
        </w:rPr>
        <w:t xml:space="preserve"> будет проиндексирована ежемесячная денежная выплата (ЕДВ) – самая массовая социальная выплата в России. В настоящее время Пенсионный фонд РФ по Волгоградской области выплачивает её более 215 тысячам федеральных льготников, включая инвалидов, ветеранов бое</w:t>
      </w:r>
      <w:r>
        <w:rPr>
          <w:sz w:val="28"/>
          <w:szCs w:val="28"/>
        </w:rPr>
        <w:t>вых действий, граждан, подвергшихся воздействию радиации, Героев Советского Союза и России, Героев Социалистического Труда и других граждан.</w:t>
      </w:r>
    </w:p>
    <w:p w:rsidR="00706840" w:rsidRDefault="00170F50">
      <w:pPr>
        <w:spacing w:before="60" w:after="60"/>
        <w:ind w:firstLine="56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Общие расходы на выплату всех видов ЕДВ в Волгоградской области с учётом индексации составят </w:t>
      </w:r>
      <w:r>
        <w:rPr>
          <w:b/>
          <w:bCs/>
          <w:sz w:val="28"/>
          <w:szCs w:val="28"/>
        </w:rPr>
        <w:t>6,9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млрд</w:t>
      </w:r>
      <w:proofErr w:type="gramEnd"/>
      <w:r>
        <w:rPr>
          <w:sz w:val="28"/>
          <w:szCs w:val="28"/>
        </w:rPr>
        <w:t xml:space="preserve"> рублей.</w:t>
      </w:r>
    </w:p>
    <w:p w:rsidR="00706840" w:rsidRDefault="00170F50">
      <w:pPr>
        <w:spacing w:before="60" w:after="60"/>
        <w:ind w:firstLine="56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На 4,</w:t>
      </w:r>
      <w:r>
        <w:rPr>
          <w:sz w:val="28"/>
          <w:szCs w:val="28"/>
        </w:rPr>
        <w:t>9 % будет проиндексирован и входящий в состав ЕДВ набор социальных услуг (НСУ). Напомним: федеральные льготники, имеющие право на получение НСУ, могут выбирать: получать социальные услуги в натуральной форме или в денежном эквиваленте. При этом законодател</w:t>
      </w:r>
      <w:r>
        <w:rPr>
          <w:sz w:val="28"/>
          <w:szCs w:val="28"/>
        </w:rPr>
        <w:t xml:space="preserve">ьство предусматривает замену набора социальных услуг деньгами как полностью, так и частично. </w:t>
      </w:r>
      <w:r>
        <w:rPr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1 февраля 2021 года стоимость набора социальных услуг составит 1 211 рублей 66 копеек. </w:t>
      </w:r>
    </w:p>
    <w:p w:rsidR="00706840" w:rsidRDefault="00170F50">
      <w:pPr>
        <w:spacing w:before="60" w:after="60"/>
        <w:ind w:firstLine="567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Справка по Центру ПФР № 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71 054</w:t>
      </w:r>
      <w:r>
        <w:rPr>
          <w:rFonts w:ascii="Times New Roman" w:hAnsi="Times New Roman" w:cs="Times New Roman"/>
          <w:sz w:val="28"/>
          <w:szCs w:val="28"/>
        </w:rPr>
        <w:t xml:space="preserve"> человека являются сегодня получателями </w:t>
      </w:r>
      <w:r>
        <w:rPr>
          <w:rFonts w:ascii="Times New Roman" w:hAnsi="Times New Roman" w:cs="Times New Roman"/>
          <w:sz w:val="28"/>
          <w:szCs w:val="28"/>
        </w:rPr>
        <w:t xml:space="preserve">ЕДВ, в том числе 22 404 чел. в Волжском,  1 933 чел. в Быковском районе, 2 174 в Дубовском,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3 851 чел. в Жирновском, 2 696 чел.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13 478 чел.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3 063 в Ленинском, 2 482 чел.  в Николаевском, 1 453 чел. в Ольховском, 5 006 чел.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Палласовском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1 233 чел.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Руднянском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4 148 чел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Среднеахтубинском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2 325 чел.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Старополтавском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4 808 чел. во Фроловском районе. </w:t>
      </w:r>
      <w:proofErr w:type="gramEnd"/>
    </w:p>
    <w:p w:rsidR="00706840" w:rsidRDefault="00170F50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06840" w:rsidRDefault="0070684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840" w:rsidRDefault="00170F5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706840" w:rsidRDefault="00170F5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706840" w:rsidRDefault="00170F5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70684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40"/>
    <w:rsid w:val="00170F50"/>
    <w:rsid w:val="0070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2021-01-21T11:07:00Z</cp:lastPrinted>
  <dcterms:created xsi:type="dcterms:W3CDTF">2021-01-28T18:12:00Z</dcterms:created>
  <dcterms:modified xsi:type="dcterms:W3CDTF">2021-01-28T18:12:00Z</dcterms:modified>
  <dc:language>ru-RU</dc:language>
</cp:coreProperties>
</file>