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E6" w:rsidRDefault="00D210C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7E6" w:rsidRDefault="00B447E6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B447E6" w:rsidRDefault="00B447E6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B447E6" w:rsidRDefault="00B447E6">
      <w:pPr>
        <w:jc w:val="center"/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</w:pPr>
    </w:p>
    <w:p w:rsidR="00B447E6" w:rsidRDefault="00D210C7">
      <w:pPr>
        <w:jc w:val="center"/>
        <w:rPr>
          <w:rFonts w:hint="eastAsia"/>
          <w:sz w:val="30"/>
          <w:szCs w:val="30"/>
        </w:rPr>
      </w:pPr>
      <w:r>
        <w:rPr>
          <w:rFonts w:ascii="Liberation Sans" w:eastAsia="Times New Roman" w:hAnsi="Liberation Sans" w:cs="Times New Roman"/>
          <w:b/>
          <w:bCs/>
          <w:sz w:val="30"/>
          <w:szCs w:val="30"/>
          <w:lang w:eastAsia="ru-RU"/>
        </w:rPr>
        <w:t>На что семьи тратят средства материнского капитала?</w:t>
      </w:r>
    </w:p>
    <w:p w:rsidR="00B447E6" w:rsidRDefault="00B447E6">
      <w:pPr>
        <w:jc w:val="both"/>
        <w:rPr>
          <w:rFonts w:eastAsia="Times New Roman" w:cs="Times New Roman"/>
          <w:b/>
          <w:bCs/>
          <w:lang w:eastAsia="ru-RU"/>
        </w:rPr>
      </w:pPr>
    </w:p>
    <w:p w:rsidR="00B447E6" w:rsidRDefault="00D210C7">
      <w:pPr>
        <w:jc w:val="both"/>
        <w:rPr>
          <w:rFonts w:hint="eastAsia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ab/>
        <w:t xml:space="preserve">С начала действия программы поддержки семей с детьми свыше 10,5 млн российских семей получили сертификат на материнский сертификат (МСК). </w:t>
      </w:r>
    </w:p>
    <w:p w:rsidR="00B447E6" w:rsidRDefault="00D210C7">
      <w:pPr>
        <w:jc w:val="both"/>
        <w:rPr>
          <w:rFonts w:hint="eastAsia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ab/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 xml:space="preserve">Как распоряжались родители «материнскими» деньгами в 2020 году? Тенденция прошлых лет остаётся прежней — большинство семей тратят МСК на </w:t>
      </w:r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>улучшение жилищных условий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 xml:space="preserve">. В 2020-м так поступил 61%, или 424 тысячи семьи. Тем более направлять средства маткапитала 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при оформлении кредита на покупку жилья или строительство дома стало проще — семьям теперь достаточно обратиться только в банк и одновременно с оформлением займа подать заявление об оплате МСК первого взноса, процентов или основного долга по такому кредиту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 xml:space="preserve">. </w:t>
      </w:r>
    </w:p>
    <w:p w:rsidR="00B447E6" w:rsidRDefault="00D210C7">
      <w:pPr>
        <w:jc w:val="both"/>
        <w:rPr>
          <w:rFonts w:hint="eastAsia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ab/>
        <w:t xml:space="preserve">Второе по популярности направление расходования МСК — </w:t>
      </w:r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>ежемесячные выплаты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. Такое решение приняли 24%, или 169 тысяч семей.  Родители ежемесячно получают на руки сумму в размере удвоенного прожиточного минимума в регионе и тратят эти деньги на свои нужд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 xml:space="preserve">ы. </w:t>
      </w:r>
    </w:p>
    <w:p w:rsidR="00B447E6" w:rsidRDefault="00D210C7">
      <w:pPr>
        <w:jc w:val="both"/>
        <w:rPr>
          <w:rFonts w:hint="eastAsia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ab/>
        <w:t xml:space="preserve">Год от года растёт число родителей, которые оплачивают средствами материнского капитала </w:t>
      </w:r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>образование детей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, — таких в 2020 году набралось 15%, или 104 тысячи. К слову, процедура распоряжения МСК на обучение также упростилась: семьям, которые решили нап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равить маткапитал на обучение, теперь достаточно подать заявление о распоряжении маткапиталом через электронные сервисы. Информацию о договоре об оказании платных образовательных услуг ПФР запросит самостоятельно в учебном заведении.</w:t>
      </w:r>
    </w:p>
    <w:p w:rsidR="00B447E6" w:rsidRDefault="00D210C7">
      <w:pPr>
        <w:jc w:val="both"/>
        <w:rPr>
          <w:rFonts w:hint="eastAsia"/>
        </w:rPr>
      </w:pP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ab/>
      </w:r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>Справка.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 xml:space="preserve"> С начала 202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>1 года 189 семей из Волжского и 13 муниципальных районов в составе Центра ПФР № 1 направили маткапитал на улучшение жилищных условий на сумму свыше 82 млн рублей. 45 семей решили потратить деньги на образование детей — Пенсионный фонд перечислил на эти цел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 xml:space="preserve">и более 2 млн рублей. 571 семья воспользовалась правом получать ежемесячные выплаты и получила на руки без малого 6 млн рублей. </w:t>
      </w:r>
      <w:r>
        <w:rPr>
          <w:rFonts w:ascii="Liberation Sans" w:eastAsia="Times New Roman" w:hAnsi="Liberation Sans" w:cs="Times New Roman"/>
          <w:sz w:val="26"/>
          <w:szCs w:val="26"/>
          <w:lang w:eastAsia="ru-RU"/>
        </w:rPr>
        <w:tab/>
      </w:r>
    </w:p>
    <w:p w:rsidR="00B447E6" w:rsidRDefault="00B447E6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B447E6" w:rsidRDefault="00D210C7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447E6" w:rsidRDefault="00B447E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7E6" w:rsidRDefault="00D210C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B447E6" w:rsidRDefault="00D210C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B447E6" w:rsidRDefault="00D210C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B447E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E6"/>
    <w:rsid w:val="00B447E6"/>
    <w:rsid w:val="00D2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2021-02-18T20:13:00Z</dcterms:created>
  <dcterms:modified xsi:type="dcterms:W3CDTF">2021-02-18T20:13:00Z</dcterms:modified>
  <dc:language>ru-RU</dc:language>
</cp:coreProperties>
</file>