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207" w:rsidRDefault="001F05CF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207" w:rsidRDefault="004A5207">
      <w:pPr>
        <w:jc w:val="center"/>
        <w:rPr>
          <w:rStyle w:val="a5"/>
          <w:rFonts w:hint="eastAsia"/>
          <w:i w:val="0"/>
          <w:iCs w:val="0"/>
        </w:rPr>
      </w:pPr>
    </w:p>
    <w:p w:rsidR="004A5207" w:rsidRDefault="001F05CF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4A5207" w:rsidRDefault="001F05CF">
      <w:pPr>
        <w:ind w:left="708"/>
        <w:jc w:val="both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Сколько Петров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Февроний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проживает в регионе среди пенсионеров? </w:t>
      </w:r>
    </w:p>
    <w:p w:rsidR="004A5207" w:rsidRDefault="004A5207">
      <w:pPr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207" w:rsidRDefault="001F05CF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В День семьи, любви и верности, который отмечается 8 июля, специалисты Волгоградского Отделения Пенсионного фонда</w:t>
      </w:r>
      <w:r>
        <w:rPr>
          <w:rFonts w:ascii="Times New Roman" w:hAnsi="Times New Roman" w:cs="Times New Roman"/>
          <w:sz w:val="28"/>
          <w:szCs w:val="28"/>
        </w:rPr>
        <w:t xml:space="preserve"> выяснили: сколько в  регионе получателей пенсии, которые носят имена покровителей семьи и брака.</w:t>
      </w:r>
    </w:p>
    <w:p w:rsidR="004A5207" w:rsidRDefault="001F05C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Имя Пётр считалось одним из самых популярных и, по последним данным, мужчин-пенсионеров с таким именем  в нашем регионе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4 058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 А вот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Феврониями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не богата: найдено всего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женщины-пенсионерки с  таким именем.</w:t>
      </w:r>
    </w:p>
    <w:p w:rsidR="004A5207" w:rsidRDefault="001F05C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A5207" w:rsidRDefault="001F05C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4A5207" w:rsidRDefault="001F05C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4A5207" w:rsidRDefault="001F05C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4A520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07"/>
    <w:rsid w:val="001F05CF"/>
    <w:rsid w:val="004A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2021-07-09T19:00:00Z</dcterms:created>
  <dcterms:modified xsi:type="dcterms:W3CDTF">2021-07-09T19:00:00Z</dcterms:modified>
  <dc:language>ru-RU</dc:language>
</cp:coreProperties>
</file>