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F422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744AAE" w:rsidRPr="005E1A9F" w:rsidRDefault="003C0C0B" w:rsidP="00744AA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с арбитражными управляющими</w:t>
      </w:r>
    </w:p>
    <w:p w:rsidR="00744AAE" w:rsidRDefault="00744AAE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22.10.2021 в Управлении Росреестра по Волгоградской области проведен семинар с арбитражными управляющими, действующими на территории Волгоградской области, по вопросам их деятельности.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В ходе семинара арбитражных управляющих интересовали вопросы, касающиеся ведения процедур банкротства юридических и физических лиц, а именно: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 xml:space="preserve">- требования к проведению собрания кредиторов в заочной форме 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в отношении юридических лиц;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-  внесение дополнительных вопросов при проведении собраний кредиторов в заочной форме;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- перечень сведений необходимых для обязательной публикации;</w:t>
      </w:r>
    </w:p>
    <w:p w:rsidR="003C0C0B" w:rsidRP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- как уменьшить наказание арбитражному управляющему?</w:t>
      </w:r>
    </w:p>
    <w:p w:rsidR="006B0D32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C0C0B">
        <w:rPr>
          <w:rFonts w:ascii="Times New Roman" w:hAnsi="Times New Roman"/>
          <w:sz w:val="28"/>
          <w:szCs w:val="28"/>
        </w:rPr>
        <w:t>«Ответы на вопросы, которые получены арбитражными управляющими в ходе семинара, помогут сформировать единую правоприменительную практику и в дальнейшем принимать верные решения», - сообщила заместитель руководителя Управления Татьяна Кривова.</w:t>
      </w: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F37FF"/>
    <w:rsid w:val="000F7DA0"/>
    <w:rsid w:val="00117966"/>
    <w:rsid w:val="00133F94"/>
    <w:rsid w:val="001666F7"/>
    <w:rsid w:val="00180FBF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C0C0B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21D8D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8F4229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2021-11-04T15:13:00Z</dcterms:created>
  <dcterms:modified xsi:type="dcterms:W3CDTF">2021-11-04T15:13:00Z</dcterms:modified>
</cp:coreProperties>
</file>