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B36" w:rsidRDefault="00104746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2F5B36" w:rsidRDefault="00104746">
      <w:pPr>
        <w:pStyle w:val="a7"/>
      </w:pPr>
      <w:r>
        <w:rPr>
          <w:sz w:val="32"/>
        </w:rPr>
        <w:t xml:space="preserve">ОТДЕЛЕНИЯ ФОНДА ПЕНСИОННОГО </w:t>
      </w:r>
    </w:p>
    <w:p w:rsidR="002F5B36" w:rsidRDefault="00104746">
      <w:pPr>
        <w:pStyle w:val="a7"/>
      </w:pPr>
      <w:r>
        <w:rPr>
          <w:sz w:val="32"/>
        </w:rPr>
        <w:t xml:space="preserve">И СОЦИАЛЬНОГО СТРАХОВАНИЯ </w:t>
      </w:r>
    </w:p>
    <w:p w:rsidR="002F5B36" w:rsidRDefault="00104746">
      <w:pPr>
        <w:pStyle w:val="a7"/>
      </w:pPr>
      <w:r>
        <w:rPr>
          <w:sz w:val="32"/>
        </w:rPr>
        <w:t>РОССИЙСКОЙ ФЕДЕРАЦИИ</w:t>
      </w:r>
    </w:p>
    <w:p w:rsidR="002F5B36" w:rsidRDefault="00104746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2F5B36" w:rsidRDefault="002F5B36">
      <w:pPr>
        <w:pStyle w:val="a7"/>
        <w:ind w:left="142"/>
        <w:outlineLvl w:val="0"/>
        <w:rPr>
          <w:sz w:val="32"/>
        </w:rPr>
      </w:pPr>
    </w:p>
    <w:p w:rsidR="002F5B36" w:rsidRDefault="00104746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2F5B36" w:rsidRDefault="002F5B36">
      <w:pPr>
        <w:pStyle w:val="ab"/>
        <w:ind w:left="1620"/>
        <w:jc w:val="center"/>
        <w:rPr>
          <w:b/>
          <w:bCs/>
          <w:sz w:val="28"/>
        </w:rPr>
      </w:pPr>
    </w:p>
    <w:p w:rsidR="002F5B36" w:rsidRDefault="00104746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C6BB51" id="shape_0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pt,5.15pt" to="538.7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" strokecolor="#009" strokeweight="1.59mm">
                <v:stroke joinstyle="miter"/>
              </v:line>
            </w:pict>
          </mc:Fallback>
        </mc:AlternateContent>
      </w:r>
    </w:p>
    <w:p w:rsidR="002F5B36" w:rsidRDefault="002F5B36">
      <w:pPr>
        <w:pStyle w:val="ab"/>
        <w:jc w:val="left"/>
        <w:rPr>
          <w:b/>
          <w:bCs/>
        </w:rPr>
      </w:pPr>
    </w:p>
    <w:p w:rsidR="002F5B36" w:rsidRDefault="00104746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2F5B36" w:rsidRDefault="002F5B36">
      <w:pPr>
        <w:jc w:val="center"/>
        <w:rPr>
          <w:rFonts w:ascii="Times New Roman" w:hAnsi="Times New Roman"/>
          <w:b/>
          <w:bCs/>
          <w:szCs w:val="20"/>
        </w:rPr>
      </w:pPr>
    </w:p>
    <w:p w:rsidR="002F5B36" w:rsidRDefault="0010474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 ветерана Великой Отечественной войны в Волгоградской области </w:t>
      </w:r>
    </w:p>
    <w:p w:rsidR="002F5B36" w:rsidRDefault="0010474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получили выплату ко Дню Победы</w:t>
      </w:r>
    </w:p>
    <w:p w:rsidR="002F5B36" w:rsidRDefault="00104746">
      <w:pPr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 Волгоградской области 202 ветерана Великой Отечественной войны получили ежегодную выплату ко Дню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Победы. Её размер составляет 10 тысяч рублей. </w:t>
      </w:r>
    </w:p>
    <w:p w:rsidR="002F5B36" w:rsidRDefault="0010474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Выплата осуществляется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беззаявительно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основании документов, имеющихся в распоряжении органов Отделения СФР по Волгоградской области, в том числе сведений, полученных в рамках межведомственного взаимодействи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2F5B36" w:rsidRDefault="0010474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Эту выплату через банк ветераны нашего региона уже получили вместе с пенсией в апреле текущего года, а те, кто самостоятельно ходит за пенсией на почту, получат деньги в соответствии с графиком работы своего почтового отделения.</w:t>
      </w:r>
    </w:p>
    <w:p w:rsidR="002F5B36" w:rsidRDefault="00104746">
      <w:p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Волгоградцам</w:t>
      </w:r>
      <w:proofErr w:type="spellEnd"/>
      <w:r>
        <w:rPr>
          <w:rFonts w:ascii="Times New Roman" w:hAnsi="Times New Roman"/>
          <w:sz w:val="28"/>
          <w:szCs w:val="28"/>
        </w:rPr>
        <w:t>, которые по</w:t>
      </w:r>
      <w:r>
        <w:rPr>
          <w:rFonts w:ascii="Times New Roman" w:hAnsi="Times New Roman"/>
          <w:sz w:val="28"/>
          <w:szCs w:val="28"/>
        </w:rPr>
        <w:t>лучают одновременно две пенсии (одну – по линии Социального фонда, вторую – по линии силовых ведомств), выплата была произведена региональным Отделением СФР.</w:t>
      </w:r>
    </w:p>
    <w:sectPr w:rsidR="002F5B36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B36"/>
    <w:rsid w:val="00104746"/>
    <w:rsid w:val="002F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B6E30A-D65B-4062-958E-60870E29C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styleId="a0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customStyle="1" w:styleId="a9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User</cp:lastModifiedBy>
  <cp:revision>2</cp:revision>
  <dcterms:created xsi:type="dcterms:W3CDTF">2024-05-24T07:13:00Z</dcterms:created>
  <dcterms:modified xsi:type="dcterms:W3CDTF">2024-05-24T07:13:00Z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