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69" w:rsidRDefault="00D75EDE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C23F69" w:rsidRDefault="00D75EDE">
      <w:pPr>
        <w:pStyle w:val="a7"/>
      </w:pPr>
      <w:r>
        <w:rPr>
          <w:sz w:val="32"/>
        </w:rPr>
        <w:t xml:space="preserve">ОТДЕЛЕНИЯ ФОНДА ПЕНСИОННОГО </w:t>
      </w:r>
    </w:p>
    <w:p w:rsidR="00C23F69" w:rsidRDefault="00D75EDE">
      <w:pPr>
        <w:pStyle w:val="a7"/>
      </w:pPr>
      <w:r>
        <w:rPr>
          <w:sz w:val="32"/>
        </w:rPr>
        <w:t xml:space="preserve">И СОЦИАЛЬНОГО СТРАХОВАНИЯ </w:t>
      </w:r>
    </w:p>
    <w:p w:rsidR="00C23F69" w:rsidRDefault="00D75EDE">
      <w:pPr>
        <w:pStyle w:val="a7"/>
      </w:pPr>
      <w:r>
        <w:rPr>
          <w:sz w:val="32"/>
        </w:rPr>
        <w:t>РОССИЙСКОЙ ФЕДЕРАЦИИ</w:t>
      </w:r>
    </w:p>
    <w:p w:rsidR="00C23F69" w:rsidRDefault="00D75EDE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C23F69" w:rsidRDefault="00C23F69">
      <w:pPr>
        <w:pStyle w:val="a7"/>
        <w:ind w:left="142"/>
        <w:outlineLvl w:val="0"/>
        <w:rPr>
          <w:sz w:val="32"/>
        </w:rPr>
      </w:pPr>
    </w:p>
    <w:p w:rsidR="00C23F69" w:rsidRDefault="00D75EDE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C23F69" w:rsidRDefault="00C23F69">
      <w:pPr>
        <w:pStyle w:val="ab"/>
        <w:ind w:left="1620"/>
        <w:jc w:val="center"/>
        <w:rPr>
          <w:b/>
          <w:bCs/>
          <w:sz w:val="28"/>
        </w:rPr>
      </w:pPr>
    </w:p>
    <w:p w:rsidR="00C23F69" w:rsidRDefault="00D75EDE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0C087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C23F69" w:rsidRDefault="00C23F69">
      <w:pPr>
        <w:pStyle w:val="ab"/>
        <w:jc w:val="left"/>
        <w:rPr>
          <w:b/>
          <w:bCs/>
        </w:rPr>
      </w:pPr>
    </w:p>
    <w:p w:rsidR="00C23F69" w:rsidRDefault="00D75ED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C23F69" w:rsidRDefault="00C23F69">
      <w:pPr>
        <w:jc w:val="center"/>
        <w:rPr>
          <w:rFonts w:ascii="Times New Roman" w:hAnsi="Times New Roman"/>
          <w:b/>
          <w:bCs/>
          <w:szCs w:val="20"/>
        </w:rPr>
      </w:pPr>
    </w:p>
    <w:p w:rsidR="00C23F69" w:rsidRDefault="00D75ED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Отделение СФР по Волгоградской области выплачивает </w:t>
      </w:r>
    </w:p>
    <w:p w:rsidR="00C23F69" w:rsidRDefault="00D75ED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специальную социальную выплату 12 136 медицинским работникам </w:t>
      </w:r>
    </w:p>
    <w:p w:rsidR="00C23F69" w:rsidRDefault="00C23F69">
      <w:pPr>
        <w:jc w:val="center"/>
        <w:rPr>
          <w:rFonts w:eastAsia="Times New Roman" w:cs="Times New Roman"/>
          <w:b/>
          <w:color w:val="000000"/>
        </w:rPr>
      </w:pPr>
    </w:p>
    <w:p w:rsidR="00C23F69" w:rsidRDefault="00D75E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>Специальные выплаты для медиков были введены в России с 1 января 2023 года. Их получают работники первичного звена здравоохранения, районных и участковых больниц, станций и отделений скорой помощи. В настоящее время в Волгоградской области получателями дан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ной меры поддержки являются 12 136 медработников. </w:t>
      </w:r>
    </w:p>
    <w:p w:rsidR="00C23F69" w:rsidRDefault="00D75E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 марта этого года размеры ежемесячных выплат для отдельных категорий медиков, которые трудятся в сельской местности, райцентрах и малых городах, были повышены. </w:t>
      </w:r>
    </w:p>
    <w:p w:rsidR="00C23F69" w:rsidRDefault="00D75E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Так, в городах с населением от 50 до 100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тысяч человек врачи теперь получают 29 тысяч рублей, а средний медицинский персонал — 13 тысяч рублей. В населённых пунктах, где проживает менее 50 тысяч человек, врачам доплачивают 50 тысяч рублей, а среднему медперсоналу — 30 тысяч рублей. Напомним,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средства медикам перечисляются на основании данных из медицинских организаций, поэтому самостоятельно обращаться в Отделение фонда по Волгоградской области, подавать заявления или справки, не нужно. По итогам каждого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месяца  формируется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электронный реестр </w:t>
      </w:r>
      <w:r>
        <w:rPr>
          <w:rFonts w:ascii="Times New Roman" w:eastAsia="Times New Roman" w:hAnsi="Times New Roman" w:cs="Times New Roman"/>
          <w:sz w:val="28"/>
          <w:szCs w:val="28"/>
        </w:rPr>
        <w:t>работников, имеющих право на получение доплаты, и передаётся в региональное ОСФР. В этом реестре, наряду со сведениями о работнике, также указывается размер специальной социальной выплаты и данные, по которым она рассчитана.</w:t>
      </w:r>
    </w:p>
    <w:p w:rsidR="00C23F69" w:rsidRDefault="00D75E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Если у вас остались вопросы, в</w:t>
      </w:r>
      <w:r>
        <w:rPr>
          <w:rFonts w:ascii="Times New Roman" w:eastAsia="Times New Roman" w:hAnsi="Times New Roman" w:cs="Times New Roman"/>
          <w:sz w:val="28"/>
          <w:szCs w:val="28"/>
        </w:rPr>
        <w:t>ы всегда можете обратиться к специалистам Отделения СФР по Волгоградской области, позвонив по номеру телефона Единого контакт-центра: 8-800-100-00-01 (звонок бесплатный).</w:t>
      </w:r>
    </w:p>
    <w:p w:rsidR="00C23F69" w:rsidRDefault="00C23F69">
      <w:pPr>
        <w:jc w:val="both"/>
        <w:rPr>
          <w:rFonts w:ascii="Times New Roman" w:hAnsi="Times New Roman"/>
          <w:sz w:val="28"/>
          <w:szCs w:val="28"/>
        </w:rPr>
      </w:pPr>
    </w:p>
    <w:sectPr w:rsidR="00C23F69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69"/>
    <w:rsid w:val="00C23F69"/>
    <w:rsid w:val="00D7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9A61D-23D6-49D7-BF4C-C1993D4D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2024-07-14T18:20:00Z</dcterms:created>
  <dcterms:modified xsi:type="dcterms:W3CDTF">2024-07-14T18:20:00Z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