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33A" w:rsidRDefault="002063A6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="001E5BF2">
        <w:rPr>
          <w:rFonts w:ascii="Times New Roman" w:hAnsi="Times New Roman"/>
          <w:b/>
          <w:color w:val="000000" w:themeColor="text1"/>
          <w:sz w:val="28"/>
        </w:rPr>
        <w:t>«</w:t>
      </w:r>
      <w:bookmarkStart w:id="0" w:name="_GoBack"/>
      <w:r w:rsidR="001E5BF2">
        <w:rPr>
          <w:rFonts w:ascii="Times New Roman" w:hAnsi="Times New Roman"/>
          <w:b/>
          <w:color w:val="000000" w:themeColor="text1"/>
          <w:sz w:val="28"/>
        </w:rPr>
        <w:t>Прокуратура разъясняет</w:t>
      </w:r>
      <w:r w:rsidR="001E5BF2">
        <w:br/>
      </w:r>
      <w:r w:rsidR="001E5BF2">
        <w:rPr>
          <w:rFonts w:ascii="Times New Roman" w:hAnsi="Times New Roman"/>
          <w:b/>
          <w:color w:val="000000" w:themeColor="text1"/>
          <w:sz w:val="28"/>
        </w:rPr>
        <w:t>Последствия нарушения трудовой дисциплины</w:t>
      </w:r>
      <w:bookmarkEnd w:id="0"/>
      <w:r w:rsidR="001E5BF2">
        <w:rPr>
          <w:rFonts w:ascii="Times New Roman" w:hAnsi="Times New Roman"/>
          <w:b/>
          <w:color w:val="000000" w:themeColor="text1"/>
          <w:sz w:val="28"/>
        </w:rPr>
        <w:t>»</w:t>
      </w:r>
      <w:r w:rsidR="001E5BF2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52733A" w:rsidRDefault="0052733A">
      <w:pPr>
        <w:spacing w:after="0" w:line="240" w:lineRule="auto"/>
        <w:rPr>
          <w:rFonts w:ascii="Times New Roman" w:hAnsi="Times New Roman"/>
          <w:sz w:val="28"/>
        </w:rPr>
      </w:pP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части 1 статьи 192 Трудового кодекса Российской Федерации (далее – ТК РФ) под дисциплинарным проступком понимается </w:t>
      </w:r>
      <w:r>
        <w:rPr>
          <w:rStyle w:val="1"/>
          <w:rFonts w:ascii="Times New Roman" w:hAnsi="Times New Roman"/>
          <w:sz w:val="28"/>
        </w:rPr>
        <w:t>неисполнение или ненадлежащее исполнение работником по его вине возложенных на него трудовых обязанностей.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Так, дисциплинарным проступком может признаваться: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неоднократное неисполнение работником без уважительных причин трудовых обязанностей;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груб</w:t>
      </w:r>
      <w:r>
        <w:rPr>
          <w:rStyle w:val="1"/>
          <w:rFonts w:ascii="Times New Roman" w:hAnsi="Times New Roman"/>
          <w:sz w:val="28"/>
        </w:rPr>
        <w:t xml:space="preserve">ое нарушение работником трудовых обязанностей (при определенных условиях прогул, появление на рабочем месте в состоянии алкогольного и (или) иного опьянения, разглашение охраняемой законом тайны, хищение или </w:t>
      </w:r>
      <w:proofErr w:type="spellStart"/>
      <w:r>
        <w:rPr>
          <w:rStyle w:val="1"/>
          <w:rFonts w:ascii="Times New Roman" w:hAnsi="Times New Roman"/>
          <w:sz w:val="28"/>
        </w:rPr>
        <w:t>растрана</w:t>
      </w:r>
      <w:proofErr w:type="spellEnd"/>
      <w:r>
        <w:rPr>
          <w:rStyle w:val="1"/>
          <w:rFonts w:ascii="Times New Roman" w:hAnsi="Times New Roman"/>
          <w:sz w:val="28"/>
        </w:rPr>
        <w:t xml:space="preserve"> на рабочем месте чужого имущества и др.);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нарушение устава организации, осуществляющей образовательную деятельность;</w:t>
      </w:r>
    </w:p>
    <w:p w:rsidR="0052733A" w:rsidRDefault="001E5BF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совершение работником, выполняющим воспитательные функции, аморального проступка и др.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Работодатель наделен правом применять в отношении работника, допустившего дисциплинарный проступок, дисциплинарные взыскания в виде замечания, выговора или увольнения в предусмотренных статьей 192 ТК РФ случаях.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Применяя дисциплинарное </w:t>
      </w:r>
      <w:proofErr w:type="gramStart"/>
      <w:r>
        <w:rPr>
          <w:rStyle w:val="1"/>
          <w:rFonts w:ascii="Times New Roman" w:hAnsi="Times New Roman"/>
          <w:sz w:val="28"/>
        </w:rPr>
        <w:t>взыскание</w:t>
      </w:r>
      <w:proofErr w:type="gramEnd"/>
      <w:r>
        <w:rPr>
          <w:rStyle w:val="1"/>
          <w:rFonts w:ascii="Times New Roman" w:hAnsi="Times New Roman"/>
          <w:sz w:val="28"/>
        </w:rPr>
        <w:t xml:space="preserve"> работодатель обязан выполнить установленную статьей 193 ТК РФ процедуру.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Работодателю необходимо установить дату совершения соответствующего проступка, поскольку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При наложении дисциплинарного взыскания должны учитываться тяжесть совершенного проступка и обстоятельства, при которых он был совершен.</w:t>
      </w:r>
    </w:p>
    <w:p w:rsidR="0052733A" w:rsidRDefault="001E5BF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Далее работодатель запрашивает с работника письменное объяснение причин проступка, а в случае, если соответствующее объяснение не получено в течение 2 рабочих дней, то составляет акт. </w:t>
      </w:r>
    </w:p>
    <w:p w:rsidR="0052733A" w:rsidRDefault="001E5BF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52733A" w:rsidRDefault="001E5BF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Приказ (распоряжение) работодателя о применении дисциплинарного взыскания объявляется работнику под роспись в течение трех рабочих дней со дня его издания, не считая времени отсутствия работника на работе.</w:t>
      </w:r>
    </w:p>
    <w:p w:rsidR="0052733A" w:rsidRDefault="001E5BF2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За каждый дисциплинарный проступок может быть применено только одно дисциплинарное взыскание.</w:t>
      </w:r>
    </w:p>
    <w:p w:rsidR="0052733A" w:rsidRDefault="001E5BF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lastRenderedPageBreak/>
        <w:t>Кроме того, с 01.09.2025 введена в действие часть 3 статьи 135 ТК РФ, согласно которой за совершение дисциплинарного проступка может последовать снижение размера премии работнику, если это предусмотрено в принятом работодателем с учетом мнения выборного органа первичной профсоюзной организации локальном нормативном акте, устанавливающем систему премирования.</w:t>
      </w:r>
    </w:p>
    <w:p w:rsidR="0052733A" w:rsidRDefault="001E5BF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премий, которые начисляются за период, в котором к работнику было применено соответствующее дисциплинарное взыскание.</w:t>
      </w:r>
    </w:p>
    <w:p w:rsidR="0052733A" w:rsidRDefault="001E5BF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Также трудовым законодательством работодателю запрещено </w:t>
      </w:r>
      <w:proofErr w:type="spellStart"/>
      <w:r>
        <w:rPr>
          <w:rStyle w:val="1"/>
          <w:rFonts w:ascii="Times New Roman" w:hAnsi="Times New Roman"/>
          <w:sz w:val="28"/>
        </w:rPr>
        <w:t>депремировать</w:t>
      </w:r>
      <w:proofErr w:type="spellEnd"/>
      <w:r>
        <w:rPr>
          <w:rStyle w:val="1"/>
          <w:rFonts w:ascii="Times New Roman" w:hAnsi="Times New Roman"/>
          <w:sz w:val="28"/>
        </w:rPr>
        <w:t xml:space="preserve"> сотрудника, если размер снижения премии приведет к уменьшению размера месячной заработной платы работника более чем на 20 процентов.</w:t>
      </w:r>
    </w:p>
    <w:p w:rsidR="0052733A" w:rsidRDefault="001E5BF2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Дисциплинарное взыскание может быть обжаловано работником в государственную инспекцию труда и (или) органы по рассмотрению индивидуальных трудовых споров.</w:t>
      </w:r>
    </w:p>
    <w:p w:rsidR="0052733A" w:rsidRDefault="0052733A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52733A" w:rsidRDefault="001E5BF2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Помощник прокурора района </w:t>
      </w:r>
    </w:p>
    <w:p w:rsidR="0052733A" w:rsidRDefault="0052733A">
      <w:pPr>
        <w:spacing w:after="0" w:line="160" w:lineRule="exact"/>
        <w:rPr>
          <w:rFonts w:ascii="Times New Roman" w:hAnsi="Times New Roman"/>
          <w:color w:val="000000" w:themeColor="text1"/>
          <w:sz w:val="28"/>
        </w:rPr>
      </w:pPr>
    </w:p>
    <w:p w:rsidR="0052733A" w:rsidRDefault="001E5BF2">
      <w:pPr>
        <w:spacing w:after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юрист 3 класса                                                                                         Е.А. </w:t>
      </w:r>
      <w:proofErr w:type="spellStart"/>
      <w:r>
        <w:rPr>
          <w:rFonts w:ascii="Times New Roman" w:hAnsi="Times New Roman"/>
          <w:color w:val="000000" w:themeColor="text1"/>
          <w:sz w:val="28"/>
        </w:rPr>
        <w:t>Хуртина</w:t>
      </w:r>
      <w:proofErr w:type="spellEnd"/>
    </w:p>
    <w:sectPr w:rsidR="0052733A">
      <w:headerReference w:type="default" r:id="rId6"/>
      <w:headerReference w:type="first" r:id="rId7"/>
      <w:footerReference w:type="first" r:id="rId8"/>
      <w:pgSz w:w="11906" w:h="16838"/>
      <w:pgMar w:top="425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A99" w:rsidRDefault="00AA5A99">
      <w:pPr>
        <w:spacing w:after="0" w:line="240" w:lineRule="auto"/>
      </w:pPr>
      <w:r>
        <w:separator/>
      </w:r>
    </w:p>
  </w:endnote>
  <w:endnote w:type="continuationSeparator" w:id="0">
    <w:p w:rsidR="00AA5A99" w:rsidRDefault="00AA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2733A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52733A" w:rsidRDefault="001E5BF2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52733A" w:rsidRDefault="001E5BF2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2"/>
          <w:proofErr w:type="spellEnd"/>
        </w:p>
      </w:tc>
    </w:tr>
  </w:tbl>
  <w:p w:rsidR="0052733A" w:rsidRDefault="0052733A">
    <w:pPr>
      <w:pStyle w:val="af4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A99" w:rsidRDefault="00AA5A99">
      <w:pPr>
        <w:spacing w:after="0" w:line="240" w:lineRule="auto"/>
      </w:pPr>
      <w:r>
        <w:separator/>
      </w:r>
    </w:p>
  </w:footnote>
  <w:footnote w:type="continuationSeparator" w:id="0">
    <w:p w:rsidR="00AA5A99" w:rsidRDefault="00AA5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33A" w:rsidRDefault="001E5BF2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 w:rsidR="002063A6">
      <w:rPr>
        <w:noProof/>
      </w:rPr>
      <w:t>2</w:t>
    </w:r>
    <w:r>
      <w:fldChar w:fldCharType="end"/>
    </w:r>
  </w:p>
  <w:p w:rsidR="0052733A" w:rsidRDefault="0052733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33A" w:rsidRDefault="0052733A">
    <w:pPr>
      <w:pStyle w:val="a3"/>
      <w:jc w:val="center"/>
    </w:pPr>
  </w:p>
  <w:p w:rsidR="0052733A" w:rsidRDefault="005273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3A"/>
    <w:rsid w:val="001E5BF2"/>
    <w:rsid w:val="002063A6"/>
    <w:rsid w:val="0052733A"/>
    <w:rsid w:val="00AA5A99"/>
    <w:rsid w:val="00C0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6F7C5-7F28-4ADA-AFB0-5601E7E4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link">
    <w:name w:val="link"/>
    <w:basedOn w:val="12"/>
    <w:link w:val="link0"/>
  </w:style>
  <w:style w:type="character" w:customStyle="1" w:styleId="link0">
    <w:name w:val="link"/>
    <w:basedOn w:val="a0"/>
    <w:link w:val="link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</w:rPr>
  </w:style>
  <w:style w:type="paragraph" w:customStyle="1" w:styleId="13">
    <w:name w:val="Основной текст1"/>
    <w:basedOn w:val="a"/>
    <w:link w:val="14"/>
    <w:pPr>
      <w:spacing w:before="1140" w:after="0" w:line="312" w:lineRule="exact"/>
      <w:ind w:left="340" w:hanging="340"/>
      <w:jc w:val="both"/>
    </w:pPr>
    <w:rPr>
      <w:sz w:val="26"/>
    </w:rPr>
  </w:style>
  <w:style w:type="character" w:customStyle="1" w:styleId="14">
    <w:name w:val="Основной текст1"/>
    <w:basedOn w:val="1"/>
    <w:link w:val="13"/>
    <w:rPr>
      <w:sz w:val="26"/>
    </w:rPr>
  </w:style>
  <w:style w:type="paragraph" w:customStyle="1" w:styleId="23">
    <w:name w:val="Основной текст (2)"/>
    <w:basedOn w:val="a"/>
    <w:link w:val="24"/>
    <w:pPr>
      <w:widowControl w:val="0"/>
      <w:spacing w:after="180" w:line="240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paragraph" w:customStyle="1" w:styleId="FontStyle26">
    <w:name w:val="Font Style26"/>
    <w:link w:val="FontStyle260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paragraph" w:customStyle="1" w:styleId="Style8">
    <w:name w:val="Style8"/>
    <w:basedOn w:val="a"/>
    <w:link w:val="Style80"/>
    <w:pPr>
      <w:widowControl w:val="0"/>
      <w:spacing w:after="0" w:line="322" w:lineRule="exact"/>
      <w:ind w:firstLine="922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snippetequal">
    <w:name w:val="snippet_equal"/>
    <w:basedOn w:val="12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15">
    <w:name w:val="Основной текст15"/>
    <w:basedOn w:val="a"/>
    <w:link w:val="150"/>
    <w:pPr>
      <w:spacing w:after="180" w:line="0" w:lineRule="atLeast"/>
      <w:jc w:val="center"/>
    </w:pPr>
    <w:rPr>
      <w:rFonts w:ascii="Times New Roman" w:hAnsi="Times New Roman"/>
      <w:sz w:val="26"/>
    </w:rPr>
  </w:style>
  <w:style w:type="character" w:customStyle="1" w:styleId="150">
    <w:name w:val="Основной текст15"/>
    <w:basedOn w:val="1"/>
    <w:link w:val="15"/>
    <w:rPr>
      <w:rFonts w:ascii="Times New Roman" w:hAnsi="Times New Roman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Body Text"/>
    <w:basedOn w:val="a"/>
    <w:link w:val="a6"/>
    <w:pPr>
      <w:spacing w:after="120" w:line="240" w:lineRule="auto"/>
    </w:pPr>
    <w:rPr>
      <w:rFonts w:ascii="Times New Roman" w:hAnsi="Times New Roman"/>
      <w:sz w:val="20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0"/>
    </w:rPr>
  </w:style>
  <w:style w:type="paragraph" w:customStyle="1" w:styleId="Textbody">
    <w:name w:val="Text body"/>
    <w:basedOn w:val="a"/>
    <w:link w:val="Textbody0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Textbody0">
    <w:name w:val="Text body"/>
    <w:basedOn w:val="1"/>
    <w:link w:val="Textbody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6">
    <w:name w:val="Гиперссылка1"/>
    <w:basedOn w:val="12"/>
    <w:link w:val="a7"/>
    <w:rPr>
      <w:color w:val="0563C1" w:themeColor="hyperlink"/>
      <w:u w:val="single"/>
    </w:rPr>
  </w:style>
  <w:style w:type="character" w:styleId="a7">
    <w:name w:val="Hyperlink"/>
    <w:basedOn w:val="a0"/>
    <w:link w:val="16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7">
    <w:name w:val="Заголовок1"/>
    <w:basedOn w:val="12"/>
    <w:link w:val="18"/>
  </w:style>
  <w:style w:type="character" w:customStyle="1" w:styleId="18">
    <w:name w:val="Заголовок1"/>
    <w:basedOn w:val="a0"/>
    <w:link w:val="17"/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FontStyle78">
    <w:name w:val="Font Style78"/>
    <w:basedOn w:val="12"/>
    <w:link w:val="FontStyle780"/>
    <w:rPr>
      <w:rFonts w:ascii="Times New Roman" w:hAnsi="Times New Roman"/>
      <w:sz w:val="26"/>
    </w:rPr>
  </w:style>
  <w:style w:type="character" w:customStyle="1" w:styleId="FontStyle780">
    <w:name w:val="Font Style78"/>
    <w:basedOn w:val="a0"/>
    <w:link w:val="FontStyle78"/>
    <w:rPr>
      <w:rFonts w:ascii="Times New Roman" w:hAnsi="Times New Roman"/>
      <w:sz w:val="26"/>
    </w:rPr>
  </w:style>
  <w:style w:type="paragraph" w:styleId="a8">
    <w:name w:val="No Spacing"/>
    <w:link w:val="a9"/>
    <w:pPr>
      <w:spacing w:after="0" w:line="240" w:lineRule="auto"/>
    </w:pPr>
    <w:rPr>
      <w:rFonts w:ascii="Calibri" w:hAnsi="Calibri"/>
    </w:rPr>
  </w:style>
  <w:style w:type="character" w:customStyle="1" w:styleId="a9">
    <w:name w:val="Без интервала Знак"/>
    <w:link w:val="a8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еразрешенное упоминание1"/>
    <w:basedOn w:val="12"/>
    <w:link w:val="1c"/>
    <w:rPr>
      <w:color w:val="605E5C"/>
      <w:shd w:val="clear" w:color="auto" w:fill="E1DFDD"/>
    </w:rPr>
  </w:style>
  <w:style w:type="character" w:customStyle="1" w:styleId="1c">
    <w:name w:val="Неразрешенное упоминание1"/>
    <w:basedOn w:val="a0"/>
    <w:link w:val="1b"/>
    <w:rPr>
      <w:color w:val="605E5C"/>
      <w:shd w:val="clear" w:color="auto" w:fill="E1DFDD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styleId="af0">
    <w:name w:val="Normal (Web)"/>
    <w:basedOn w:val="a"/>
    <w:link w:val="a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2">
    <w:name w:val="List Paragraph"/>
    <w:basedOn w:val="a"/>
    <w:link w:val="af3"/>
    <w:pPr>
      <w:spacing w:after="200" w:line="276" w:lineRule="auto"/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1"/>
    <w:link w:val="af4"/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2025-10-19T18:08:00Z</dcterms:created>
  <dcterms:modified xsi:type="dcterms:W3CDTF">2025-10-21T06:06:00Z</dcterms:modified>
</cp:coreProperties>
</file>