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95E2B" w:rsidRPr="00D474E7" w:rsidRDefault="00A95E2B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1A6C8C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3063F" w:rsidRPr="00D474E7" w:rsidRDefault="0033063F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6C8C" w:rsidRPr="00D474E7" w:rsidRDefault="001A6C8C" w:rsidP="003306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401B0A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разъясняет </w:t>
      </w:r>
      <w:r w:rsidR="00401B0A" w:rsidRP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законодательство Российской Федерации </w:t>
      </w:r>
      <w:r w:rsid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01B0A" w:rsidRP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защит</w:t>
      </w:r>
      <w:r w:rsid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401B0A" w:rsidRP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 от преступной деятельности мошенников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840FE3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</w:p>
    <w:p w:rsidR="00401B0A" w:rsidRDefault="00401B0A" w:rsidP="0040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0A">
        <w:rPr>
          <w:rFonts w:ascii="Times New Roman" w:hAnsi="Times New Roman" w:cs="Times New Roman"/>
          <w:sz w:val="28"/>
          <w:szCs w:val="28"/>
        </w:rPr>
        <w:t>Федеральным законом от 13.02.2025 № 9-ФЗ внесены изменения в ряд законодательных актов, в том числе в Федеральный закон от 02.12.1990 № 395-1 «О банках и банковской деятельности».</w:t>
      </w:r>
    </w:p>
    <w:p w:rsidR="00401B0A" w:rsidRDefault="00401B0A" w:rsidP="0040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0A">
        <w:rPr>
          <w:rFonts w:ascii="Times New Roman" w:hAnsi="Times New Roman" w:cs="Times New Roman"/>
          <w:sz w:val="28"/>
          <w:szCs w:val="28"/>
        </w:rPr>
        <w:t>Закон направлен на создание механизмов противодействия заключению договоров потребительского кредита (займа) и осуществлению операций с использованием денежных средств клиента без его добровольного согласия или с согласия, полученного под влиянием обмана или при злоупотреблении доверием.</w:t>
      </w:r>
    </w:p>
    <w:p w:rsidR="00401B0A" w:rsidRDefault="00401B0A" w:rsidP="0040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0A">
        <w:rPr>
          <w:rFonts w:ascii="Times New Roman" w:hAnsi="Times New Roman" w:cs="Times New Roman"/>
          <w:sz w:val="28"/>
          <w:szCs w:val="28"/>
        </w:rPr>
        <w:t>Предусмотрено, что в рамках потребительского кредитования кредитор сможет передать заемщику денежные средства в размере от 50 до 200 тысяч рублей минимум через 4 часа, а свыше указанной суммы – минимум через 48 часов после подписания заемщиком индивидуальных условий договора потребительского кредита (займа).</w:t>
      </w:r>
    </w:p>
    <w:p w:rsidR="00401B0A" w:rsidRDefault="00401B0A" w:rsidP="0040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0A">
        <w:rPr>
          <w:rFonts w:ascii="Times New Roman" w:hAnsi="Times New Roman" w:cs="Times New Roman"/>
          <w:sz w:val="28"/>
          <w:szCs w:val="28"/>
        </w:rPr>
        <w:t>Вместе с тем новые требования не затронут кредитование с поручителями, залоговое кредитование на автомобиль в случае перевода денежных средств автодилерам, а также кредиты на оплату товаров и услуг, в рамках которых деньги переводятся напрямую продавцу (кроме покупок в интернете).</w:t>
      </w:r>
    </w:p>
    <w:p w:rsidR="00401B0A" w:rsidRDefault="00401B0A" w:rsidP="00401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B0A">
        <w:rPr>
          <w:rFonts w:ascii="Times New Roman" w:hAnsi="Times New Roman" w:cs="Times New Roman"/>
          <w:sz w:val="28"/>
          <w:szCs w:val="28"/>
        </w:rPr>
        <w:t>Кроме того, в целях борьбы с дистанционным мошенничеством кредитные организации обязали получать сведения из бюро кредитных историй о всех обращениях заемщиков за кредитами, одобрении таких заявок, отказах и заключении соответствующих договоров.</w:t>
      </w:r>
    </w:p>
    <w:p w:rsidR="001A6C8C" w:rsidRDefault="00401B0A" w:rsidP="0040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1B0A">
        <w:rPr>
          <w:rFonts w:ascii="Times New Roman" w:hAnsi="Times New Roman" w:cs="Times New Roman"/>
          <w:sz w:val="28"/>
          <w:szCs w:val="28"/>
        </w:rPr>
        <w:t>Основные положения закона вступят в законную силу с 01.09.2025.</w:t>
      </w:r>
      <w:r w:rsidRPr="00401B0A">
        <w:rPr>
          <w:rFonts w:ascii="Times New Roman" w:hAnsi="Times New Roman" w:cs="Times New Roman"/>
          <w:sz w:val="28"/>
          <w:szCs w:val="28"/>
        </w:rPr>
        <w:br/>
      </w:r>
    </w:p>
    <w:p w:rsidR="00401B0A" w:rsidRPr="00D474E7" w:rsidRDefault="00401B0A" w:rsidP="00401B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063F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</w:p>
    <w:p w:rsidR="0064225D" w:rsidRDefault="0033063F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 района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3A8" w:rsidRDefault="007363A8" w:rsidP="007212FD">
      <w:pPr>
        <w:spacing w:after="0" w:line="240" w:lineRule="auto"/>
      </w:pPr>
      <w:r>
        <w:separator/>
      </w:r>
    </w:p>
  </w:endnote>
  <w:endnote w:type="continuationSeparator" w:id="0">
    <w:p w:rsidR="007363A8" w:rsidRDefault="007363A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3A8" w:rsidRDefault="007363A8" w:rsidP="007212FD">
      <w:pPr>
        <w:spacing w:after="0" w:line="240" w:lineRule="auto"/>
      </w:pPr>
      <w:r>
        <w:separator/>
      </w:r>
    </w:p>
  </w:footnote>
  <w:footnote w:type="continuationSeparator" w:id="0">
    <w:p w:rsidR="007363A8" w:rsidRDefault="007363A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975AC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0E442D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2ECF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3052"/>
    <w:rsid w:val="000E442D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34CB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304352"/>
    <w:rsid w:val="003071D4"/>
    <w:rsid w:val="003229AC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100C"/>
    <w:rsid w:val="003B4D0B"/>
    <w:rsid w:val="003B7F94"/>
    <w:rsid w:val="003C030D"/>
    <w:rsid w:val="003C0622"/>
    <w:rsid w:val="003C1601"/>
    <w:rsid w:val="003C3339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501116"/>
    <w:rsid w:val="00503D80"/>
    <w:rsid w:val="00526625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E17E3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C532A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363A8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7359F"/>
    <w:rsid w:val="0099164D"/>
    <w:rsid w:val="0099556E"/>
    <w:rsid w:val="00997CDD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31"/>
    <w:rsid w:val="00D935AD"/>
    <w:rsid w:val="00D941DC"/>
    <w:rsid w:val="00D96233"/>
    <w:rsid w:val="00DA7641"/>
    <w:rsid w:val="00DC1887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420C"/>
    <w:rsid w:val="00F95708"/>
    <w:rsid w:val="00F95FA4"/>
    <w:rsid w:val="00F9600A"/>
    <w:rsid w:val="00F96C94"/>
    <w:rsid w:val="00F975AC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34E09E-2C32-463A-9EAE-6594B0B3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CA00-EA18-464B-8AEA-F6BB0DAB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2025-03-16T19:39:00Z</dcterms:created>
  <dcterms:modified xsi:type="dcterms:W3CDTF">2025-03-16T19:39:00Z</dcterms:modified>
</cp:coreProperties>
</file>