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4324F" w:rsidRPr="00732DFB" w:rsidRDefault="0004324F">
      <w:pPr>
        <w:rPr>
          <w:rFonts w:ascii="Times New Roman" w:hAnsi="Times New Roman" w:cs="Times New Roman"/>
        </w:rPr>
      </w:pPr>
      <w:bookmarkStart w:id="0" w:name="_GoBack"/>
      <w:bookmarkEnd w:id="0"/>
    </w:p>
    <w:p w:rsidR="003D6807" w:rsidRDefault="001A6C8C" w:rsidP="00E417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A26E1" w:rsidRPr="00AE1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разъясняет </w:t>
      </w:r>
      <w:r w:rsidR="00BA26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о</w:t>
      </w:r>
      <w:r w:rsidR="00BA26E1" w:rsidRPr="00BA26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противодействии экстремизму и терроризму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3D6807" w:rsidRDefault="003D6807" w:rsidP="003D6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Экстремизм –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понятие, т.к террористические акции, терроризм – это только одна из форм экстремизма. 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от 25.07.2007 № 114-ФЗ «О противодействии экстремистской деятельности».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В отношении таких общественных и религиозных объединений выносится решение о приостановлении деятельности. За невыполнение указанного решения и продолжение осуществления деятельности наступает административная ответственность в соответствии с требованиями ст. 20.28 Кодекса Российской Федерации об административных правонарушениях.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В отдельных случаях судом принимается решение о ликвидации и запрете деятельности организации в связи с осуществлением экстремизма. За организацию деятельности общественных или религиозных объединений, в отношении которых судом принято решение о ликвидации или запрете деятельности, предусмотрена уголовная ответственность по ст. 282.2 УК РФ.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К экстремистской деятельности относится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Статьей 282 Уголовного кодекса Российской Федерации предусмотрена уголовная ответственность за совершение действий,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“Интернет».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За публичные призывы к осуществлению экстремистской деятельности также предусмотрена уголовная ответственность по ст. 280 Уголовного кодекса Российской Федерации.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lastRenderedPageBreak/>
        <w:t>Наиболее распространенной является экстремистская деятельность, связанная с массовым распространением экстремистских материалов в сети «Интернет».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деятельности, публикации, обосновывающие или оправдывающие национальное и (или) расовое превосходство, либо оправдывающие практику совершения военных или национальных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Такие материалы признаются экстремистскими судом по месту их обнаружения. Федеральный список экстремистских материалов размещается на сайте Министерства юстиции России.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За производство и распространение экстремистских материалов предусмотрена административная ответственность по ст. 20.29 Кодекса Российской Федерации об административных правонарушениях.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Также Кодекс Российской Федерации об административных правонарушениях предусматривает ответственность за: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– противоправные действия, которые могут носить экстремистских характер или исходить из экстремистских побуждений, такие как: нарушение законодательства о свободе совести, свободе вероисповедания и о религиозных объединениях (ст. 5.26 КоАП РФ);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– 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организаций.</w:t>
      </w:r>
    </w:p>
    <w:p w:rsidR="00BA26E1" w:rsidRPr="00BA26E1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В Российской Федерации запрещается использовать в любой форме нацистской символики, как оскорбляющей многонациональный народ и память о понесенных в Великой Отечественной войне жертвах.</w:t>
      </w:r>
    </w:p>
    <w:p w:rsidR="00965289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6E1">
        <w:rPr>
          <w:rFonts w:ascii="Times New Roman" w:hAnsi="Times New Roman" w:cs="Times New Roman"/>
          <w:sz w:val="28"/>
          <w:szCs w:val="28"/>
        </w:rPr>
        <w:t>По фактам совершения преступлений и правонарушений экстремистского характера можно обратиться в органы прокуратуры, следственного комитета, полиции, федеральной службы безопасности.</w:t>
      </w:r>
    </w:p>
    <w:p w:rsidR="00BA26E1" w:rsidRPr="004F6065" w:rsidRDefault="00BA26E1" w:rsidP="00BA2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25D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  <w:r w:rsidR="003D6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E68" w:rsidRDefault="007B0E68" w:rsidP="007212FD">
      <w:pPr>
        <w:spacing w:after="0" w:line="240" w:lineRule="auto"/>
      </w:pPr>
      <w:r>
        <w:separator/>
      </w:r>
    </w:p>
  </w:endnote>
  <w:endnote w:type="continuationSeparator" w:id="0">
    <w:p w:rsidR="007B0E68" w:rsidRDefault="007B0E6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E68" w:rsidRDefault="007B0E68" w:rsidP="007212FD">
      <w:pPr>
        <w:spacing w:after="0" w:line="240" w:lineRule="auto"/>
      </w:pPr>
      <w:r>
        <w:separator/>
      </w:r>
    </w:p>
  </w:footnote>
  <w:footnote w:type="continuationSeparator" w:id="0">
    <w:p w:rsidR="007B0E68" w:rsidRDefault="007B0E6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E37F3D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FC6444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E6F"/>
    <w:multiLevelType w:val="multilevel"/>
    <w:tmpl w:val="4B42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82628F"/>
    <w:multiLevelType w:val="multilevel"/>
    <w:tmpl w:val="945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D6807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6065"/>
    <w:rsid w:val="00501116"/>
    <w:rsid w:val="00503D80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67048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C6DAC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0E68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863F0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2F56"/>
    <w:rsid w:val="0093472E"/>
    <w:rsid w:val="0095333B"/>
    <w:rsid w:val="00957582"/>
    <w:rsid w:val="00962316"/>
    <w:rsid w:val="00965289"/>
    <w:rsid w:val="00965F3A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165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2ADF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6E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2317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37F3D"/>
    <w:rsid w:val="00E41738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C6444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89615-80CF-47FE-AC7D-FE832CCC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C74E1-A2E9-4F8D-AF83-A00EC7BC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2025-05-29T05:51:00Z</dcterms:created>
  <dcterms:modified xsi:type="dcterms:W3CDTF">2025-05-29T05:51:00Z</dcterms:modified>
</cp:coreProperties>
</file>