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6A" w:rsidRDefault="001832DE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D32C6A" w:rsidRDefault="001832DE">
      <w:pPr>
        <w:pStyle w:val="a9"/>
      </w:pPr>
      <w:r>
        <w:rPr>
          <w:sz w:val="32"/>
        </w:rPr>
        <w:t xml:space="preserve">ОТДЕЛЕНИЯ ФОНДА ПЕНСИОННОГО </w:t>
      </w:r>
    </w:p>
    <w:p w:rsidR="00D32C6A" w:rsidRDefault="001832DE">
      <w:pPr>
        <w:pStyle w:val="a9"/>
      </w:pPr>
      <w:r>
        <w:rPr>
          <w:sz w:val="32"/>
        </w:rPr>
        <w:t xml:space="preserve">И СОЦИАЛЬНОГО СТРАХОВАНИЯ </w:t>
      </w:r>
    </w:p>
    <w:p w:rsidR="00D32C6A" w:rsidRDefault="001832DE">
      <w:pPr>
        <w:pStyle w:val="a9"/>
      </w:pPr>
      <w:r>
        <w:rPr>
          <w:sz w:val="32"/>
        </w:rPr>
        <w:t>РОССИЙСКОЙ ФЕДЕРАЦИИ</w:t>
      </w:r>
    </w:p>
    <w:p w:rsidR="00D32C6A" w:rsidRDefault="001832DE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D32C6A" w:rsidRDefault="00D32C6A">
      <w:pPr>
        <w:pStyle w:val="a9"/>
        <w:ind w:left="142"/>
        <w:outlineLvl w:val="0"/>
        <w:rPr>
          <w:sz w:val="32"/>
        </w:rPr>
      </w:pPr>
    </w:p>
    <w:p w:rsidR="00D32C6A" w:rsidRDefault="001832DE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D32C6A" w:rsidRDefault="00D32C6A">
      <w:pPr>
        <w:pStyle w:val="ad"/>
        <w:ind w:left="1620"/>
        <w:jc w:val="center"/>
        <w:rPr>
          <w:b/>
          <w:bCs/>
          <w:sz w:val="28"/>
        </w:rPr>
      </w:pPr>
    </w:p>
    <w:p w:rsidR="00D32C6A" w:rsidRDefault="001832DE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A5AD76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D32C6A" w:rsidRDefault="00D32C6A">
      <w:pPr>
        <w:pStyle w:val="ad"/>
        <w:jc w:val="left"/>
        <w:rPr>
          <w:b/>
          <w:bCs/>
        </w:rPr>
      </w:pPr>
    </w:p>
    <w:p w:rsidR="00D32C6A" w:rsidRDefault="001832D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D32C6A" w:rsidRDefault="00D32C6A">
      <w:pPr>
        <w:jc w:val="center"/>
        <w:rPr>
          <w:rFonts w:ascii="Times New Roman" w:hAnsi="Times New Roman"/>
          <w:b/>
          <w:bCs/>
          <w:szCs w:val="20"/>
        </w:rPr>
      </w:pPr>
    </w:p>
    <w:p w:rsidR="00D32C6A" w:rsidRDefault="001832DE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С начала 2025 года Отделение СФР по Волгоградской области </w:t>
      </w:r>
      <w:proofErr w:type="spellStart"/>
      <w:r>
        <w:rPr>
          <w:rFonts w:ascii="Times New Roman" w:hAnsi="Times New Roman"/>
          <w:b/>
          <w:bCs/>
          <w:sz w:val="30"/>
          <w:szCs w:val="30"/>
        </w:rPr>
        <w:t>проактивно</w:t>
      </w:r>
      <w:proofErr w:type="spellEnd"/>
      <w:r>
        <w:rPr>
          <w:rFonts w:ascii="Times New Roman" w:hAnsi="Times New Roman"/>
          <w:b/>
          <w:bCs/>
          <w:sz w:val="30"/>
          <w:szCs w:val="30"/>
        </w:rPr>
        <w:t xml:space="preserve"> открыло СНИЛС более 5 тысячам новорожденных</w:t>
      </w:r>
    </w:p>
    <w:p w:rsidR="00D32C6A" w:rsidRDefault="001832DE">
      <w:pPr>
        <w:jc w:val="both"/>
      </w:pPr>
      <w:r>
        <w:rPr>
          <w:rStyle w:val="a6"/>
          <w:rFonts w:ascii="Times New Roman" w:hAnsi="Times New Roman"/>
          <w:sz w:val="28"/>
          <w:szCs w:val="28"/>
        </w:rPr>
        <w:t>За четыре месяца 2025 года Отделение Социального фонда России по Волгоградской области</w:t>
      </w:r>
      <w:r>
        <w:rPr>
          <w:rStyle w:val="a6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проактивно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открыло 5 150 лицевых счетов с постоянным страховым номером для новорожденных. Родителям малышей не пришлось самостоятельно никуда обращаться, документы оформлялись (и оформляются) на основании данных из информационных систем ЗАГС. </w:t>
      </w:r>
    </w:p>
    <w:p w:rsidR="00D32C6A" w:rsidRDefault="001832D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СНИЛС — </w:t>
      </w:r>
      <w:r>
        <w:rPr>
          <w:rFonts w:ascii="Times New Roman" w:hAnsi="Times New Roman"/>
          <w:sz w:val="28"/>
          <w:szCs w:val="28"/>
        </w:rPr>
        <w:t>страховой номер индивидуального лицевого счёта. Каждый номер уникален и остается неизменным всю жизнь. Это — второй по необходимости документ после регистрации рождения ребёнка. Без него малышу невозможно оформить медицинский полис и встать на учёт в полик</w:t>
      </w:r>
      <w:r>
        <w:rPr>
          <w:rFonts w:ascii="Times New Roman" w:hAnsi="Times New Roman"/>
          <w:sz w:val="28"/>
          <w:szCs w:val="28"/>
        </w:rPr>
        <w:t>линике. Страховой номер также используется при назначении различных социальных льгот, пособий, в том числе для получения сертификата на материнский капитал.</w:t>
      </w:r>
    </w:p>
    <w:p w:rsidR="00D32C6A" w:rsidRDefault="001832DE">
      <w:pPr>
        <w:jc w:val="both"/>
      </w:pPr>
      <w:r>
        <w:rPr>
          <w:rStyle w:val="a7"/>
          <w:rFonts w:ascii="Times New Roman" w:hAnsi="Times New Roman"/>
          <w:sz w:val="28"/>
          <w:szCs w:val="28"/>
        </w:rPr>
        <w:t>«Если у родителя нет подтверждённой учётной записи на “</w:t>
      </w:r>
      <w:proofErr w:type="spellStart"/>
      <w:r>
        <w:rPr>
          <w:rStyle w:val="a7"/>
          <w:rFonts w:ascii="Times New Roman" w:hAnsi="Times New Roman"/>
          <w:sz w:val="28"/>
          <w:szCs w:val="28"/>
        </w:rPr>
        <w:t>Госуслугах</w:t>
      </w:r>
      <w:proofErr w:type="spellEnd"/>
      <w:r>
        <w:rPr>
          <w:rStyle w:val="a7"/>
          <w:rFonts w:ascii="Times New Roman" w:hAnsi="Times New Roman"/>
          <w:sz w:val="28"/>
          <w:szCs w:val="28"/>
        </w:rPr>
        <w:t>”, то для получения СНИЛС можно об</w:t>
      </w:r>
      <w:r>
        <w:rPr>
          <w:rStyle w:val="a7"/>
          <w:rFonts w:ascii="Times New Roman" w:hAnsi="Times New Roman"/>
          <w:sz w:val="28"/>
          <w:szCs w:val="28"/>
        </w:rPr>
        <w:t>ратиться в любую клиентскую службу Отделения СФР или в ближайший МФЦ с паспортом и свидетельством о рождении ребёнка. Страховой номер предоставят в день обращения»,</w:t>
      </w:r>
      <w:r>
        <w:rPr>
          <w:rFonts w:ascii="Times New Roman" w:hAnsi="Times New Roman"/>
          <w:sz w:val="28"/>
          <w:szCs w:val="28"/>
        </w:rPr>
        <w:t xml:space="preserve"> — пояснил управляющий Отделением СФР по Волгоградской области </w:t>
      </w:r>
      <w:r>
        <w:rPr>
          <w:rStyle w:val="a6"/>
          <w:rFonts w:ascii="Times New Roman" w:hAnsi="Times New Roman"/>
          <w:sz w:val="28"/>
          <w:szCs w:val="28"/>
        </w:rPr>
        <w:t>Владимир Федоров</w:t>
      </w:r>
      <w:r>
        <w:rPr>
          <w:rFonts w:ascii="Times New Roman" w:hAnsi="Times New Roman"/>
          <w:sz w:val="28"/>
          <w:szCs w:val="28"/>
        </w:rPr>
        <w:t>.</w:t>
      </w:r>
    </w:p>
    <w:p w:rsidR="00D32C6A" w:rsidRDefault="001832D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2019 года</w:t>
      </w:r>
      <w:r>
        <w:rPr>
          <w:rFonts w:ascii="Times New Roman" w:hAnsi="Times New Roman"/>
          <w:sz w:val="28"/>
          <w:szCs w:val="28"/>
        </w:rPr>
        <w:t xml:space="preserve"> вместо «зелёной карточки» выдаётся бумажное уведомление, заверенное территориальным органом СФР или МФЦ.</w:t>
      </w:r>
    </w:p>
    <w:p w:rsidR="00D32C6A" w:rsidRDefault="001832D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у вас остались вопросы, вы всегда можете обратиться к специалистам Отделения СФР по Волгоградской области, позвонив в единый контакт-центр взаимо</w:t>
      </w:r>
      <w:r>
        <w:rPr>
          <w:rFonts w:ascii="Times New Roman" w:hAnsi="Times New Roman"/>
          <w:sz w:val="28"/>
          <w:szCs w:val="28"/>
        </w:rPr>
        <w:t>действия с гражданами: 8 (800) 100-00-01 (звонок бесплатный).</w:t>
      </w:r>
    </w:p>
    <w:p w:rsidR="00D32C6A" w:rsidRDefault="00D32C6A">
      <w:pPr>
        <w:jc w:val="both"/>
        <w:rPr>
          <w:rFonts w:ascii="Times New Roman" w:hAnsi="Times New Roman"/>
          <w:sz w:val="28"/>
          <w:szCs w:val="28"/>
        </w:rPr>
      </w:pPr>
    </w:p>
    <w:sectPr w:rsidR="00D32C6A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6A"/>
    <w:rsid w:val="001832DE"/>
    <w:rsid w:val="00D3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7B64C-C64F-4B6A-BBEE-83DCB450D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character" w:styleId="a7">
    <w:name w:val="Emphasis"/>
    <w:basedOn w:val="a0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2025-04-22T03:32:00Z</dcterms:created>
  <dcterms:modified xsi:type="dcterms:W3CDTF">2025-04-22T03:32:00Z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