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8E" w:rsidRDefault="00DB35F0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6"/>
                <wp:lineTo x="21584" y="20856"/>
                <wp:lineTo x="21584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A2F8E" w:rsidRDefault="00DB35F0">
      <w:pPr>
        <w:pStyle w:val="a8"/>
      </w:pPr>
      <w:r>
        <w:rPr>
          <w:sz w:val="32"/>
        </w:rPr>
        <w:t xml:space="preserve">ОТДЕЛЕНИЯ ФОНДА ПЕНСИОННОГО </w:t>
      </w:r>
    </w:p>
    <w:p w:rsidR="002A2F8E" w:rsidRDefault="00DB35F0">
      <w:pPr>
        <w:pStyle w:val="a8"/>
      </w:pPr>
      <w:r>
        <w:rPr>
          <w:sz w:val="32"/>
        </w:rPr>
        <w:t xml:space="preserve">И СОЦИАЛЬНОГО СТРАХОВАНИЯ </w:t>
      </w:r>
    </w:p>
    <w:p w:rsidR="002A2F8E" w:rsidRDefault="00DB35F0">
      <w:pPr>
        <w:pStyle w:val="a8"/>
      </w:pPr>
      <w:r>
        <w:rPr>
          <w:sz w:val="32"/>
        </w:rPr>
        <w:t>РОССИЙСКОЙ ФЕДЕРАЦИИ</w:t>
      </w:r>
    </w:p>
    <w:p w:rsidR="002A2F8E" w:rsidRDefault="00DB35F0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2A2F8E" w:rsidRDefault="002A2F8E">
      <w:pPr>
        <w:pStyle w:val="a8"/>
        <w:ind w:left="142"/>
        <w:outlineLvl w:val="0"/>
        <w:rPr>
          <w:sz w:val="32"/>
        </w:rPr>
      </w:pPr>
    </w:p>
    <w:p w:rsidR="002A2F8E" w:rsidRDefault="00DB35F0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A2F8E" w:rsidRDefault="002A2F8E">
      <w:pPr>
        <w:pStyle w:val="ac"/>
        <w:ind w:left="1620"/>
        <w:jc w:val="center"/>
        <w:rPr>
          <w:b/>
          <w:bCs/>
          <w:sz w:val="28"/>
        </w:rPr>
      </w:pPr>
    </w:p>
    <w:p w:rsidR="002A2F8E" w:rsidRDefault="00DB35F0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D5C1E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2A2F8E" w:rsidRDefault="002A2F8E">
      <w:pPr>
        <w:pStyle w:val="ac"/>
        <w:jc w:val="left"/>
        <w:rPr>
          <w:b/>
          <w:bCs/>
        </w:rPr>
      </w:pPr>
    </w:p>
    <w:p w:rsidR="002A2F8E" w:rsidRDefault="00DB35F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A2F8E" w:rsidRDefault="002A2F8E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2A2F8E" w:rsidRDefault="00DB35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 1 января 2026 года жители Волгоградской области получают ряд пособий </w:t>
      </w:r>
    </w:p>
    <w:p w:rsidR="002A2F8E" w:rsidRDefault="00DB35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регионального Отделения СФР в увеличенном размере</w:t>
      </w:r>
    </w:p>
    <w:p w:rsidR="002A2F8E" w:rsidRDefault="002A2F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2F8E" w:rsidRDefault="00DB35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января 2026 года увеличен размер ряда выплат, которые осуществляет </w:t>
      </w:r>
      <w:r>
        <w:rPr>
          <w:rFonts w:ascii="Times New Roman" w:hAnsi="Times New Roman"/>
          <w:sz w:val="26"/>
          <w:szCs w:val="26"/>
        </w:rPr>
        <w:t>Отделение Социального фонда России по Волгоградской области. Это касается пособий, зависящих от величины регионального прожиточного минимума. </w:t>
      </w:r>
    </w:p>
    <w:p w:rsidR="002A2F8E" w:rsidRDefault="002A2F8E">
      <w:pPr>
        <w:spacing w:after="0" w:line="240" w:lineRule="auto"/>
        <w:jc w:val="both"/>
        <w:rPr>
          <w:b/>
          <w:bCs/>
        </w:rPr>
      </w:pPr>
    </w:p>
    <w:p w:rsidR="002A2F8E" w:rsidRDefault="00DB35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Единое пособие на детей и беременных женщин</w:t>
      </w:r>
    </w:p>
    <w:p w:rsidR="002A2F8E" w:rsidRDefault="00DB35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Ежемесячное пособие на ребёнка в возрасте от 0 до 17 лет включительн</w:t>
      </w:r>
      <w:r>
        <w:rPr>
          <w:rFonts w:ascii="Times New Roman" w:hAnsi="Times New Roman"/>
          <w:sz w:val="26"/>
          <w:szCs w:val="26"/>
        </w:rPr>
        <w:t>о Отделение СФР по Волгоградской области выплачивает в размере 50, 75 и 100% величины прожиточного минимума для детей. С 1 января 2026 года это соответственно — 7 899,50 руб., 11 849,25 руб. и 15 </w:t>
      </w:r>
      <w:proofErr w:type="gramStart"/>
      <w:r>
        <w:rPr>
          <w:rFonts w:ascii="Times New Roman" w:hAnsi="Times New Roman"/>
          <w:sz w:val="26"/>
          <w:szCs w:val="26"/>
        </w:rPr>
        <w:t>799  руб.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</w:p>
    <w:p w:rsidR="002A2F8E" w:rsidRDefault="00DB35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Ежемесячное пособие женщинам, вставшим на учёт в </w:t>
      </w:r>
      <w:r>
        <w:rPr>
          <w:rFonts w:ascii="Times New Roman" w:hAnsi="Times New Roman"/>
          <w:sz w:val="26"/>
          <w:szCs w:val="26"/>
        </w:rPr>
        <w:t>медицинской организации в ранние сроки беременности, выплачивается в размере 50, 75 или 100% величины прожиточного минимума для трудоспособного населения. В 2026 году — 8 877 руб., 13 315,50 руб. или 17 754 руб. соответственно.</w:t>
      </w:r>
    </w:p>
    <w:p w:rsidR="002A2F8E" w:rsidRDefault="00DB35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Напоминаем, что единое пособ</w:t>
      </w:r>
      <w:r>
        <w:rPr>
          <w:rFonts w:ascii="Times New Roman" w:hAnsi="Times New Roman"/>
          <w:sz w:val="26"/>
          <w:szCs w:val="26"/>
        </w:rPr>
        <w:t>ие назначается исходя из комплексной оценки нуждаемости семьи. В этом году среднедушевой доход не должен превышать величину прожиточного минимума на душу населения, то есть 16 288 рублей на одного члена семьи. </w:t>
      </w:r>
    </w:p>
    <w:p w:rsidR="002A2F8E" w:rsidRDefault="002A2F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2F8E" w:rsidRDefault="00DB35F0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Ежемесячная выплата из средств материнского </w:t>
      </w:r>
      <w:r>
        <w:rPr>
          <w:rFonts w:ascii="Times New Roman" w:hAnsi="Times New Roman"/>
          <w:b/>
          <w:bCs/>
          <w:sz w:val="26"/>
          <w:szCs w:val="26"/>
        </w:rPr>
        <w:t>семейного капитала</w:t>
      </w:r>
    </w:p>
    <w:p w:rsidR="002A2F8E" w:rsidRDefault="00DB35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Выплата из средств материнского капитала также стала больше, поскольку её размер зависит от прожиточного минимума на ребёнка в регионе. С января он составляет 15 799 руб.</w:t>
      </w:r>
    </w:p>
    <w:p w:rsidR="002A2F8E" w:rsidRDefault="00DB35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назначения данной выплаты среднедушевой доход семьи не должен </w:t>
      </w:r>
      <w:r>
        <w:rPr>
          <w:rFonts w:ascii="Times New Roman" w:hAnsi="Times New Roman"/>
          <w:sz w:val="26"/>
          <w:szCs w:val="26"/>
        </w:rPr>
        <w:t>превышать двукратную величину регионального прожиточного минимума на душу населения, то есть 32 576 руб.</w:t>
      </w:r>
    </w:p>
    <w:p w:rsidR="002A2F8E" w:rsidRDefault="002A2F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2F8E" w:rsidRDefault="00DB35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Важно!</w:t>
      </w:r>
      <w:r>
        <w:rPr>
          <w:rFonts w:ascii="Times New Roman" w:hAnsi="Times New Roman" w:cs="Times New Roman"/>
          <w:sz w:val="26"/>
          <w:szCs w:val="26"/>
        </w:rPr>
        <w:t xml:space="preserve"> Детские пособия перечисляются семьям в начале каждого месяца за предыдущий месяц. Таким образом, единое пособие за январь в повышенном размере </w:t>
      </w:r>
      <w:r>
        <w:rPr>
          <w:rFonts w:ascii="Times New Roman" w:hAnsi="Times New Roman" w:cs="Times New Roman"/>
          <w:sz w:val="26"/>
          <w:szCs w:val="26"/>
        </w:rPr>
        <w:t>на банковские карты получателей Отделение СФР по Волгоградской области перечислит 3 февраля, выплату из материнского капитала – 5 февраля.  Доставка почтой будет осуществляться в соответствии с графиком, установленным Почтой России.</w:t>
      </w:r>
    </w:p>
    <w:p w:rsidR="002A2F8E" w:rsidRDefault="002A2F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2F8E" w:rsidRDefault="00DB35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Региональное Отделение</w:t>
      </w:r>
      <w:r>
        <w:rPr>
          <w:rFonts w:ascii="Times New Roman" w:hAnsi="Times New Roman"/>
          <w:sz w:val="26"/>
          <w:szCs w:val="26"/>
        </w:rPr>
        <w:t xml:space="preserve"> СФР произвело перерасчёт размеров пособий автоматически – дополнительные заявления подавать не требуется.</w:t>
      </w:r>
    </w:p>
    <w:p w:rsidR="002A2F8E" w:rsidRDefault="002A2F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2F8E" w:rsidRDefault="00DB35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При повышении прожиточного минимума право на получение пособия не пересматривается – пособие назначается на 12 месяцев и выплачивается до истечения </w:t>
      </w:r>
      <w:r>
        <w:rPr>
          <w:rFonts w:ascii="Times New Roman" w:hAnsi="Times New Roman"/>
          <w:sz w:val="26"/>
          <w:szCs w:val="26"/>
        </w:rPr>
        <w:t>этого периода, несмотря на изменения жизненных обстоятельств. </w:t>
      </w:r>
    </w:p>
    <w:p w:rsidR="002A2F8E" w:rsidRDefault="002A2F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2F8E" w:rsidRDefault="00DB35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остались вопросы, вы можете обратиться к специалистам регионального Отделения СФР по телефону: 8-800-100000-1 (звонок бесплатный).</w:t>
      </w:r>
    </w:p>
    <w:p w:rsidR="002A2F8E" w:rsidRDefault="002A2F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A2F8E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8E"/>
    <w:rsid w:val="002A2F8E"/>
    <w:rsid w:val="00D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180A8-8C31-493C-8C6F-927F7C63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2026-01-19T04:15:00Z</dcterms:created>
  <dcterms:modified xsi:type="dcterms:W3CDTF">2026-01-19T04:15:00Z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