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255" w:rsidRDefault="007E6195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56255" w:rsidRDefault="007E6195">
      <w:pPr>
        <w:pStyle w:val="a9"/>
      </w:pPr>
      <w:r>
        <w:rPr>
          <w:sz w:val="32"/>
        </w:rPr>
        <w:t xml:space="preserve">ОТДЕЛЕНИЯ ФОНДА ПЕНСИОННОГО </w:t>
      </w:r>
    </w:p>
    <w:p w:rsidR="00956255" w:rsidRDefault="007E6195">
      <w:pPr>
        <w:pStyle w:val="a9"/>
      </w:pPr>
      <w:r>
        <w:rPr>
          <w:sz w:val="32"/>
        </w:rPr>
        <w:t xml:space="preserve">И СОЦИАЛЬНОГО СТРАХОВАНИЯ </w:t>
      </w:r>
    </w:p>
    <w:p w:rsidR="00956255" w:rsidRDefault="007E6195">
      <w:pPr>
        <w:pStyle w:val="a9"/>
      </w:pPr>
      <w:r>
        <w:rPr>
          <w:sz w:val="32"/>
        </w:rPr>
        <w:t>РОССИЙСКОЙ ФЕДЕРАЦИИ</w:t>
      </w:r>
    </w:p>
    <w:p w:rsidR="00956255" w:rsidRDefault="007E6195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956255" w:rsidRDefault="00956255">
      <w:pPr>
        <w:pStyle w:val="a9"/>
        <w:ind w:left="142"/>
        <w:outlineLvl w:val="0"/>
        <w:rPr>
          <w:sz w:val="32"/>
        </w:rPr>
      </w:pPr>
    </w:p>
    <w:p w:rsidR="00956255" w:rsidRDefault="007E6195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56255" w:rsidRDefault="00956255">
      <w:pPr>
        <w:pStyle w:val="ad"/>
        <w:ind w:left="1620"/>
        <w:jc w:val="center"/>
        <w:rPr>
          <w:b/>
          <w:bCs/>
          <w:sz w:val="28"/>
        </w:rPr>
      </w:pPr>
    </w:p>
    <w:p w:rsidR="00956255" w:rsidRDefault="007E6195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EAC20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956255" w:rsidRDefault="00956255">
      <w:pPr>
        <w:pStyle w:val="ad"/>
        <w:jc w:val="left"/>
        <w:rPr>
          <w:b/>
          <w:bCs/>
        </w:rPr>
      </w:pPr>
    </w:p>
    <w:p w:rsidR="00956255" w:rsidRDefault="007E619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956255" w:rsidRDefault="00956255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956255" w:rsidRDefault="007E6195">
      <w:pPr>
        <w:spacing w:after="86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 1 апреля Отделение СФР по Волгоградской области </w:t>
      </w:r>
    </w:p>
    <w:p w:rsidR="00956255" w:rsidRDefault="007E6195">
      <w:pPr>
        <w:spacing w:after="86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проиндексирует социальную пенсию на 6,8%</w:t>
      </w:r>
    </w:p>
    <w:p w:rsidR="00956255" w:rsidRDefault="00956255">
      <w:pPr>
        <w:spacing w:after="143" w:line="240" w:lineRule="auto"/>
        <w:jc w:val="both"/>
        <w:rPr>
          <w:rFonts w:ascii="Times New Roman" w:hAnsi="Times New Roman"/>
          <w:sz w:val="26"/>
          <w:szCs w:val="26"/>
        </w:rPr>
      </w:pPr>
    </w:p>
    <w:p w:rsidR="00956255" w:rsidRDefault="007E6195">
      <w:pPr>
        <w:spacing w:before="114" w:after="257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Ежегодно с 1 апреля проводится плановая индексация социальных пенсий и </w:t>
      </w:r>
      <w:r>
        <w:rPr>
          <w:rStyle w:val="a7"/>
          <w:rFonts w:ascii="Times New Roman" w:hAnsi="Times New Roman" w:cs="Times New Roman"/>
          <w:i w:val="0"/>
          <w:iCs w:val="0"/>
          <w:sz w:val="26"/>
          <w:szCs w:val="26"/>
        </w:rPr>
        <w:t xml:space="preserve">выплат по государственному </w:t>
      </w:r>
      <w:r>
        <w:rPr>
          <w:rStyle w:val="a7"/>
          <w:rFonts w:ascii="Times New Roman" w:hAnsi="Times New Roman" w:cs="Times New Roman"/>
          <w:i w:val="0"/>
          <w:iCs w:val="0"/>
          <w:sz w:val="26"/>
          <w:szCs w:val="26"/>
        </w:rPr>
        <w:t>пенсионному обеспечению</w:t>
      </w:r>
      <w:r>
        <w:rPr>
          <w:rFonts w:ascii="Times New Roman" w:hAnsi="Times New Roman" w:cs="Times New Roman"/>
          <w:sz w:val="26"/>
          <w:szCs w:val="26"/>
        </w:rPr>
        <w:t xml:space="preserve">. В 2026 году увеличение составит 6,8%. Размер повышения утверждается Правительством РФ по темпу роста прожиточного минимума пенсионера в Российской Федерации за прошедший год. Проиндексированную пенсию в апреле получат </w:t>
      </w:r>
      <w:r>
        <w:rPr>
          <w:rFonts w:ascii="Times New Roman" w:hAnsi="Times New Roman" w:cs="Times New Roman"/>
          <w:b/>
          <w:bCs/>
          <w:sz w:val="26"/>
          <w:szCs w:val="26"/>
        </w:rPr>
        <w:t>45 475</w:t>
      </w:r>
      <w:r>
        <w:rPr>
          <w:rFonts w:ascii="Times New Roman" w:hAnsi="Times New Roman" w:cs="Times New Roman"/>
          <w:sz w:val="26"/>
          <w:szCs w:val="26"/>
        </w:rPr>
        <w:t xml:space="preserve"> жителе</w:t>
      </w:r>
      <w:r>
        <w:rPr>
          <w:rFonts w:ascii="Times New Roman" w:hAnsi="Times New Roman" w:cs="Times New Roman"/>
          <w:sz w:val="26"/>
          <w:szCs w:val="26"/>
        </w:rPr>
        <w:t>й Волгоградской области.</w:t>
      </w:r>
    </w:p>
    <w:p w:rsidR="00956255" w:rsidRDefault="007E6195">
      <w:pPr>
        <w:spacing w:before="57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Апрельская индексация затрагивает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категории граждан:</w:t>
      </w:r>
    </w:p>
    <w:p w:rsidR="00956255" w:rsidRDefault="007E6195">
      <w:pPr>
        <w:spacing w:before="57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людей, достигших пенсионного возраста, но не имеющих страхового стажа и не </w:t>
      </w:r>
      <w:r>
        <w:rPr>
          <w:rFonts w:ascii="Times New Roman" w:hAnsi="Times New Roman" w:cs="Times New Roman"/>
          <w:sz w:val="26"/>
          <w:szCs w:val="26"/>
        </w:rPr>
        <w:t>накопивших необходимого количества индивидуальных пенсионных коэффициентов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56255" w:rsidRDefault="007E6195">
      <w:pPr>
        <w:spacing w:before="57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инвалидов, в </w:t>
      </w:r>
      <w:r>
        <w:rPr>
          <w:rFonts w:ascii="Times New Roman" w:hAnsi="Times New Roman"/>
          <w:sz w:val="26"/>
          <w:szCs w:val="26"/>
        </w:rPr>
        <w:t>том числе с детства, не имеющих трудового стажа;</w:t>
      </w:r>
    </w:p>
    <w:p w:rsidR="00956255" w:rsidRDefault="007E6195">
      <w:pPr>
        <w:spacing w:before="57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детей, потерявших родителей. </w:t>
      </w:r>
    </w:p>
    <w:p w:rsidR="00956255" w:rsidRDefault="007E6195">
      <w:pPr>
        <w:spacing w:before="114" w:after="257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Кроме того, Отделение СФР по Волгоградской области с 1 апреля увеличит размер государственных пенсионных выплат ряда категорий граждан, которые имеют особый статус, связаны с военной службой, участием в боевых действиях, работой в экстремальных условиях ил</w:t>
      </w:r>
      <w:r>
        <w:rPr>
          <w:rFonts w:ascii="Times New Roman" w:hAnsi="Times New Roman" w:cs="Times New Roman"/>
          <w:sz w:val="26"/>
          <w:szCs w:val="26"/>
        </w:rPr>
        <w:t>и последствиями техногенных катастроф. В их числе участники Великой Отечественной войны, лица, награждённые знаком «Житель осаждённого Сталинграда», лётчики-испытатели и космонавты, граждане, пострадавшие от радиационных и техногенных катастроф, и члены их</w:t>
      </w:r>
      <w:r>
        <w:rPr>
          <w:rFonts w:ascii="Times New Roman" w:hAnsi="Times New Roman" w:cs="Times New Roman"/>
          <w:sz w:val="26"/>
          <w:szCs w:val="26"/>
        </w:rPr>
        <w:t xml:space="preserve"> семей. </w:t>
      </w:r>
    </w:p>
    <w:p w:rsidR="00956255" w:rsidRDefault="007E6195">
      <w:pPr>
        <w:spacing w:before="114" w:after="257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Все повышения региональное Отделение Социального фонда России проведет </w:t>
      </w:r>
      <w:proofErr w:type="spellStart"/>
      <w:r>
        <w:rPr>
          <w:rFonts w:ascii="Times New Roman" w:hAnsi="Times New Roman"/>
          <w:sz w:val="26"/>
          <w:szCs w:val="26"/>
        </w:rPr>
        <w:t>беззаявительно</w:t>
      </w:r>
      <w:proofErr w:type="spellEnd"/>
      <w:r>
        <w:rPr>
          <w:rFonts w:ascii="Times New Roman" w:hAnsi="Times New Roman"/>
          <w:sz w:val="26"/>
          <w:szCs w:val="26"/>
        </w:rPr>
        <w:t>, поэтому жителям региона не нужно никуда обращаться или подавать какие-либо заявления, чтобы получить выплаты в новых, проиндексированных размерах.</w:t>
      </w:r>
    </w:p>
    <w:p w:rsidR="00956255" w:rsidRDefault="007E6195">
      <w:pPr>
        <w:spacing w:before="114" w:after="257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 вас ос</w:t>
      </w:r>
      <w:r>
        <w:rPr>
          <w:rFonts w:ascii="Times New Roman" w:hAnsi="Times New Roman"/>
          <w:sz w:val="26"/>
          <w:szCs w:val="26"/>
        </w:rPr>
        <w:t>тались вопросы, вы всегда можете обратиться к специалистам Отделения СФР по Волгоградской области, позвонив в единый контакт-центр взаимодействия с гражданами по тел.: 8 (800) 100-00-01 (звонок бесплатный).</w:t>
      </w:r>
    </w:p>
    <w:sectPr w:rsidR="00956255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255"/>
    <w:rsid w:val="007E6195"/>
    <w:rsid w:val="0095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70105D-093E-4C79-AEBB-05D7500E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Emphasis"/>
    <w:basedOn w:val="a0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2026-03-28T11:26:00Z</dcterms:created>
  <dcterms:modified xsi:type="dcterms:W3CDTF">2026-03-28T11:26:00Z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